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CF163" w14:textId="77777777" w:rsidR="00146B0B" w:rsidRPr="00CE393B" w:rsidRDefault="00146B0B" w:rsidP="00146B0B">
      <w:pPr>
        <w:pStyle w:val="Header"/>
        <w:jc w:val="center"/>
        <w:rPr>
          <w:b/>
          <w:bCs/>
          <w:color w:val="FF0000"/>
          <w:sz w:val="28"/>
        </w:rPr>
      </w:pPr>
      <w:r>
        <w:rPr>
          <w:b/>
          <w:bCs/>
          <w:noProof/>
          <w:color w:val="FF0000"/>
          <w:sz w:val="28"/>
        </w:rPr>
        <w:drawing>
          <wp:inline distT="0" distB="0" distL="0" distR="0" wp14:anchorId="7EBCF29C" wp14:editId="71D4E7DC">
            <wp:extent cx="229916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 Color-150 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09915" cy="918674"/>
                    </a:xfrm>
                    <a:prstGeom prst="rect">
                      <a:avLst/>
                    </a:prstGeom>
                    <a:noFill/>
                    <a:ln w="9525">
                      <a:noFill/>
                      <a:miter lim="800000"/>
                      <a:headEnd/>
                      <a:tailEnd/>
                    </a:ln>
                  </pic:spPr>
                </pic:pic>
              </a:graphicData>
            </a:graphic>
          </wp:inline>
        </w:drawing>
      </w:r>
    </w:p>
    <w:p w14:paraId="7EBCF164" w14:textId="77777777" w:rsidR="00146B0B" w:rsidRPr="00CE393B" w:rsidRDefault="00146B0B" w:rsidP="00146B0B">
      <w:pPr>
        <w:pStyle w:val="Header"/>
        <w:jc w:val="center"/>
        <w:rPr>
          <w:b/>
          <w:bCs/>
          <w:sz w:val="28"/>
        </w:rPr>
      </w:pPr>
      <w:bookmarkStart w:id="0" w:name="_GoBack"/>
      <w:bookmarkEnd w:id="0"/>
    </w:p>
    <w:p w14:paraId="7EBCF165" w14:textId="77777777" w:rsidR="00146B0B" w:rsidRPr="00CE393B" w:rsidRDefault="00146B0B" w:rsidP="00146B0B">
      <w:pPr>
        <w:pStyle w:val="Header"/>
        <w:jc w:val="center"/>
        <w:rPr>
          <w:b/>
          <w:bCs/>
        </w:rPr>
      </w:pPr>
    </w:p>
    <w:p w14:paraId="7EBCF166" w14:textId="77777777" w:rsidR="00146B0B" w:rsidRPr="003157CF" w:rsidRDefault="00146B0B" w:rsidP="00146B0B">
      <w:pPr>
        <w:jc w:val="center"/>
        <w:rPr>
          <w:rFonts w:ascii="Arial" w:hAnsi="Arial" w:cs="Arial"/>
          <w:b/>
          <w:color w:val="FF0000"/>
          <w:sz w:val="44"/>
          <w:szCs w:val="44"/>
        </w:rPr>
      </w:pPr>
      <w:r w:rsidRPr="003157CF">
        <w:rPr>
          <w:rFonts w:ascii="Arial" w:hAnsi="Arial" w:cs="Arial"/>
          <w:b/>
          <w:color w:val="FF0000"/>
          <w:sz w:val="44"/>
          <w:szCs w:val="44"/>
        </w:rPr>
        <w:t xml:space="preserve">Supplemental </w:t>
      </w:r>
    </w:p>
    <w:p w14:paraId="7EBCF167" w14:textId="77777777" w:rsidR="00146B0B" w:rsidRPr="00146B0B" w:rsidRDefault="00146B0B" w:rsidP="00146B0B">
      <w:pPr>
        <w:jc w:val="center"/>
        <w:rPr>
          <w:rFonts w:ascii="Arial" w:hAnsi="Arial" w:cs="Arial"/>
          <w:b/>
          <w:color w:val="FF0000"/>
          <w:sz w:val="36"/>
          <w:szCs w:val="36"/>
        </w:rPr>
      </w:pPr>
      <w:r w:rsidRPr="006B7050">
        <w:rPr>
          <w:rFonts w:ascii="Arial" w:hAnsi="Arial" w:cs="Arial"/>
          <w:b/>
          <w:color w:val="FF0000"/>
          <w:sz w:val="36"/>
          <w:szCs w:val="36"/>
        </w:rPr>
        <w:t xml:space="preserve">Arabic Translation of Warnings of the </w:t>
      </w:r>
      <w:r>
        <w:rPr>
          <w:rFonts w:ascii="Arial" w:hAnsi="Arial" w:cs="Arial"/>
          <w:b/>
          <w:color w:val="FF0000"/>
          <w:sz w:val="36"/>
          <w:szCs w:val="36"/>
        </w:rPr>
        <w:t>DLP</w:t>
      </w:r>
    </w:p>
    <w:p w14:paraId="7EBCF168" w14:textId="77777777" w:rsidR="00146B0B" w:rsidRPr="00CE393B" w:rsidRDefault="00146B0B" w:rsidP="00146B0B">
      <w:pPr>
        <w:jc w:val="center"/>
        <w:rPr>
          <w:rFonts w:ascii="Arial" w:hAnsi="Arial" w:cs="Arial"/>
          <w:b/>
          <w:sz w:val="36"/>
          <w:szCs w:val="36"/>
        </w:rPr>
      </w:pPr>
      <w:r w:rsidRPr="00CE393B">
        <w:rPr>
          <w:rFonts w:ascii="Arial" w:hAnsi="Arial" w:cs="Arial"/>
          <w:b/>
          <w:sz w:val="36"/>
          <w:szCs w:val="36"/>
        </w:rPr>
        <w:t>DESIGN, INSTALLATION, OPERATION, AND MAINTENANCE MANUAL</w:t>
      </w:r>
    </w:p>
    <w:p w14:paraId="7EBCF169" w14:textId="77777777" w:rsidR="00146B0B" w:rsidRPr="00CE393B" w:rsidRDefault="00146B0B" w:rsidP="00146B0B">
      <w:pPr>
        <w:jc w:val="center"/>
        <w:rPr>
          <w:rFonts w:ascii="Arial" w:hAnsi="Arial" w:cs="Arial"/>
          <w:b/>
          <w:sz w:val="48"/>
        </w:rPr>
      </w:pPr>
    </w:p>
    <w:p w14:paraId="7EBCF16A" w14:textId="77777777" w:rsidR="00146B0B" w:rsidRPr="00CE393B" w:rsidRDefault="00146B0B" w:rsidP="00146B0B">
      <w:pPr>
        <w:jc w:val="center"/>
        <w:rPr>
          <w:rFonts w:ascii="Arial" w:hAnsi="Arial" w:cs="Arial"/>
          <w:b/>
        </w:rPr>
      </w:pPr>
      <w:bookmarkStart w:id="1" w:name="_Toc52243827"/>
      <w:r w:rsidRPr="00CE393B">
        <w:rPr>
          <w:rFonts w:ascii="Arial" w:hAnsi="Arial" w:cs="Arial"/>
          <w:b/>
        </w:rPr>
        <w:t>FOR</w:t>
      </w:r>
      <w:bookmarkEnd w:id="1"/>
    </w:p>
    <w:p w14:paraId="7EBCF16B" w14:textId="77777777" w:rsidR="00146B0B" w:rsidRPr="00CE393B" w:rsidRDefault="00146B0B" w:rsidP="00146B0B">
      <w:pPr>
        <w:jc w:val="center"/>
        <w:rPr>
          <w:rFonts w:ascii="Arial" w:hAnsi="Arial" w:cs="Arial"/>
          <w:b/>
          <w:sz w:val="48"/>
        </w:rPr>
      </w:pPr>
    </w:p>
    <w:p w14:paraId="7EBCF16C" w14:textId="77777777" w:rsidR="00146B0B" w:rsidRPr="00CE393B" w:rsidRDefault="00146B0B" w:rsidP="00146B0B">
      <w:pPr>
        <w:jc w:val="center"/>
        <w:rPr>
          <w:rFonts w:ascii="Arial" w:hAnsi="Arial" w:cs="Arial"/>
          <w:b/>
          <w:sz w:val="36"/>
        </w:rPr>
      </w:pPr>
      <w:r w:rsidRPr="00CE393B">
        <w:rPr>
          <w:rFonts w:ascii="Arial" w:hAnsi="Arial" w:cs="Arial"/>
          <w:b/>
          <w:sz w:val="36"/>
        </w:rPr>
        <w:t>PRE - ENGINEERED AUTOMATIC DIRECT</w:t>
      </w:r>
    </w:p>
    <w:p w14:paraId="7EBCF16D" w14:textId="77777777" w:rsidR="00146B0B" w:rsidRPr="00CE393B" w:rsidRDefault="00146B0B" w:rsidP="00146B0B">
      <w:pPr>
        <w:jc w:val="center"/>
        <w:rPr>
          <w:rFonts w:ascii="Arial" w:hAnsi="Arial" w:cs="Arial"/>
          <w:b/>
          <w:sz w:val="36"/>
        </w:rPr>
      </w:pPr>
      <w:r w:rsidRPr="00CE393B">
        <w:rPr>
          <w:rFonts w:ascii="Univers" w:hAnsi="Univers"/>
          <w:b/>
          <w:sz w:val="36"/>
          <w:szCs w:val="36"/>
        </w:rPr>
        <w:t>HFC-227ea CLEAN AGENT</w:t>
      </w:r>
      <w:r w:rsidRPr="00CE393B">
        <w:rPr>
          <w:rFonts w:ascii="Arial" w:hAnsi="Arial" w:cs="Arial"/>
          <w:b/>
          <w:sz w:val="36"/>
        </w:rPr>
        <w:t xml:space="preserve"> </w:t>
      </w:r>
    </w:p>
    <w:p w14:paraId="7EBCF16E" w14:textId="77777777" w:rsidR="00146B0B" w:rsidRPr="00CE393B" w:rsidRDefault="00146B0B" w:rsidP="00146B0B">
      <w:pPr>
        <w:jc w:val="center"/>
        <w:rPr>
          <w:rFonts w:ascii="Arial" w:hAnsi="Arial" w:cs="Arial"/>
          <w:b/>
          <w:sz w:val="36"/>
        </w:rPr>
      </w:pPr>
      <w:r w:rsidRPr="00CE393B">
        <w:rPr>
          <w:rFonts w:ascii="Arial" w:hAnsi="Arial" w:cs="Arial"/>
          <w:b/>
          <w:sz w:val="36"/>
        </w:rPr>
        <w:t>EXTINGUISHER UNIT</w:t>
      </w:r>
    </w:p>
    <w:p w14:paraId="7EBCF16F" w14:textId="77777777" w:rsidR="00146B0B" w:rsidRPr="00CE393B" w:rsidRDefault="00146B0B" w:rsidP="00146B0B">
      <w:pPr>
        <w:jc w:val="center"/>
        <w:rPr>
          <w:rFonts w:ascii="Arial" w:hAnsi="Arial" w:cs="Arial"/>
          <w:b/>
        </w:rPr>
      </w:pPr>
    </w:p>
    <w:p w14:paraId="7EBCF170" w14:textId="77777777" w:rsidR="00146B0B" w:rsidRPr="00146B0B" w:rsidRDefault="00146B0B" w:rsidP="00146B0B">
      <w:pPr>
        <w:bidi/>
        <w:rPr>
          <w:color w:val="FF0000"/>
          <w:sz w:val="28"/>
          <w:szCs w:val="28"/>
          <w:rtl/>
        </w:rPr>
      </w:pPr>
      <w:r w:rsidRPr="00146B0B">
        <w:rPr>
          <w:rFonts w:ascii="Arial" w:hAnsi="Arial" w:cs="Arial"/>
          <w:color w:val="FF0000"/>
          <w:sz w:val="28"/>
          <w:szCs w:val="28"/>
          <w:rtl/>
        </w:rPr>
        <w:t>تم</w:t>
      </w:r>
      <w:r w:rsidRPr="00146B0B">
        <w:rPr>
          <w:rFonts w:hint="cs"/>
          <w:color w:val="FF0000"/>
          <w:sz w:val="28"/>
          <w:szCs w:val="28"/>
          <w:rtl/>
        </w:rPr>
        <w:t xml:space="preserve"> </w:t>
      </w:r>
      <w:r w:rsidRPr="00146B0B">
        <w:rPr>
          <w:rFonts w:ascii="Arial" w:hAnsi="Arial" w:cs="Arial"/>
          <w:color w:val="FF0000"/>
          <w:sz w:val="28"/>
          <w:szCs w:val="28"/>
          <w:rtl/>
        </w:rPr>
        <w:t>وضع</w:t>
      </w:r>
      <w:r w:rsidRPr="00146B0B">
        <w:rPr>
          <w:rFonts w:hint="cs"/>
          <w:color w:val="FF0000"/>
          <w:sz w:val="28"/>
          <w:szCs w:val="28"/>
          <w:rtl/>
        </w:rPr>
        <w:t xml:space="preserve"> </w:t>
      </w:r>
      <w:r w:rsidRPr="00146B0B">
        <w:rPr>
          <w:rFonts w:ascii="Arial" w:hAnsi="Arial" w:cs="Arial"/>
          <w:color w:val="FF0000"/>
          <w:sz w:val="28"/>
          <w:szCs w:val="28"/>
          <w:rtl/>
        </w:rPr>
        <w:t>هذا</w:t>
      </w:r>
      <w:r w:rsidRPr="00146B0B">
        <w:rPr>
          <w:rFonts w:hint="cs"/>
          <w:color w:val="FF0000"/>
          <w:sz w:val="28"/>
          <w:szCs w:val="28"/>
          <w:rtl/>
        </w:rPr>
        <w:t xml:space="preserve"> </w:t>
      </w:r>
      <w:r w:rsidRPr="00146B0B">
        <w:rPr>
          <w:rFonts w:ascii="Arial" w:hAnsi="Arial" w:cs="Arial"/>
          <w:color w:val="FF0000"/>
          <w:sz w:val="28"/>
          <w:szCs w:val="28"/>
          <w:rtl/>
        </w:rPr>
        <w:t>الدليل</w:t>
      </w:r>
      <w:r w:rsidRPr="00146B0B">
        <w:rPr>
          <w:rFonts w:hint="cs"/>
          <w:color w:val="FF0000"/>
          <w:sz w:val="28"/>
          <w:szCs w:val="28"/>
          <w:rtl/>
        </w:rPr>
        <w:t xml:space="preserve"> </w:t>
      </w:r>
      <w:r w:rsidRPr="00146B0B">
        <w:rPr>
          <w:rFonts w:ascii="Arial" w:hAnsi="Arial" w:cs="Arial"/>
          <w:color w:val="FF0000"/>
          <w:sz w:val="28"/>
          <w:szCs w:val="28"/>
          <w:rtl/>
        </w:rPr>
        <w:t>لأخصائيي</w:t>
      </w:r>
      <w:r w:rsidRPr="00146B0B">
        <w:rPr>
          <w:rFonts w:hint="cs"/>
          <w:color w:val="FF0000"/>
          <w:sz w:val="28"/>
          <w:szCs w:val="28"/>
          <w:rtl/>
        </w:rPr>
        <w:t xml:space="preserve"> </w:t>
      </w:r>
      <w:r w:rsidRPr="00146B0B">
        <w:rPr>
          <w:rFonts w:ascii="Arial" w:hAnsi="Arial" w:cs="Arial"/>
          <w:color w:val="FF0000"/>
          <w:sz w:val="28"/>
          <w:szCs w:val="28"/>
          <w:rtl/>
        </w:rPr>
        <w:t>مكافحة</w:t>
      </w:r>
      <w:r w:rsidRPr="00146B0B">
        <w:rPr>
          <w:rFonts w:hint="cs"/>
          <w:color w:val="FF0000"/>
          <w:sz w:val="28"/>
          <w:szCs w:val="28"/>
          <w:rtl/>
        </w:rPr>
        <w:t xml:space="preserve"> </w:t>
      </w:r>
      <w:r w:rsidRPr="00146B0B">
        <w:rPr>
          <w:rFonts w:ascii="Arial" w:hAnsi="Arial" w:cs="Arial"/>
          <w:color w:val="FF0000"/>
          <w:sz w:val="28"/>
          <w:szCs w:val="28"/>
          <w:rtl/>
        </w:rPr>
        <w:t>الحريق</w:t>
      </w:r>
      <w:r w:rsidRPr="00146B0B">
        <w:rPr>
          <w:rFonts w:hint="cs"/>
          <w:color w:val="FF0000"/>
          <w:sz w:val="28"/>
          <w:szCs w:val="28"/>
          <w:rtl/>
        </w:rPr>
        <w:t xml:space="preserve"> </w:t>
      </w:r>
      <w:r w:rsidRPr="00146B0B">
        <w:rPr>
          <w:rFonts w:ascii="Arial" w:hAnsi="Arial" w:cs="Arial"/>
          <w:color w:val="FF0000"/>
          <w:sz w:val="28"/>
          <w:szCs w:val="28"/>
          <w:rtl/>
        </w:rPr>
        <w:t>الذين</w:t>
      </w:r>
      <w:r w:rsidRPr="00146B0B">
        <w:rPr>
          <w:rFonts w:hint="cs"/>
          <w:color w:val="FF0000"/>
          <w:sz w:val="28"/>
          <w:szCs w:val="28"/>
          <w:rtl/>
        </w:rPr>
        <w:t xml:space="preserve"> </w:t>
      </w:r>
      <w:r w:rsidRPr="00146B0B">
        <w:rPr>
          <w:rFonts w:ascii="Arial" w:hAnsi="Arial" w:cs="Arial"/>
          <w:color w:val="FF0000"/>
          <w:sz w:val="28"/>
          <w:szCs w:val="28"/>
          <w:rtl/>
        </w:rPr>
        <w:t>سوف</w:t>
      </w:r>
      <w:r w:rsidRPr="00146B0B">
        <w:rPr>
          <w:rFonts w:hint="cs"/>
          <w:color w:val="FF0000"/>
          <w:sz w:val="28"/>
          <w:szCs w:val="28"/>
          <w:rtl/>
        </w:rPr>
        <w:t xml:space="preserve"> </w:t>
      </w:r>
      <w:r w:rsidRPr="00146B0B">
        <w:rPr>
          <w:rFonts w:ascii="Arial" w:hAnsi="Arial" w:cs="Arial"/>
          <w:color w:val="FF0000"/>
          <w:sz w:val="28"/>
          <w:szCs w:val="28"/>
          <w:rtl/>
        </w:rPr>
        <w:t>يقومون</w:t>
      </w:r>
      <w:r w:rsidRPr="00146B0B">
        <w:rPr>
          <w:rFonts w:hint="cs"/>
          <w:color w:val="FF0000"/>
          <w:sz w:val="28"/>
          <w:szCs w:val="28"/>
          <w:rtl/>
        </w:rPr>
        <w:t xml:space="preserve"> </w:t>
      </w:r>
      <w:r w:rsidRPr="00146B0B">
        <w:rPr>
          <w:rFonts w:ascii="Arial" w:hAnsi="Arial" w:cs="Arial"/>
          <w:color w:val="FF0000"/>
          <w:sz w:val="28"/>
          <w:szCs w:val="28"/>
          <w:rtl/>
        </w:rPr>
        <w:t>بتثبيت</w:t>
      </w:r>
      <w:r w:rsidRPr="00146B0B">
        <w:rPr>
          <w:rFonts w:hint="cs"/>
          <w:color w:val="FF0000"/>
          <w:sz w:val="28"/>
          <w:szCs w:val="28"/>
          <w:rtl/>
        </w:rPr>
        <w:t xml:space="preserve"> </w:t>
      </w:r>
      <w:r w:rsidRPr="00146B0B">
        <w:rPr>
          <w:rFonts w:ascii="Arial" w:hAnsi="Arial" w:cs="Arial"/>
          <w:color w:val="FF0000"/>
          <w:sz w:val="28"/>
          <w:szCs w:val="28"/>
          <w:rtl/>
        </w:rPr>
        <w:t>وصيانة</w:t>
      </w:r>
      <w:r w:rsidRPr="00146B0B">
        <w:rPr>
          <w:rFonts w:hint="cs"/>
          <w:color w:val="FF0000"/>
          <w:sz w:val="28"/>
          <w:szCs w:val="28"/>
          <w:rtl/>
        </w:rPr>
        <w:t xml:space="preserve"> </w:t>
      </w:r>
      <w:r w:rsidRPr="00146B0B">
        <w:rPr>
          <w:rFonts w:ascii="Arial" w:hAnsi="Arial" w:cs="Arial"/>
          <w:color w:val="FF0000"/>
          <w:sz w:val="28"/>
          <w:szCs w:val="28"/>
          <w:rtl/>
        </w:rPr>
        <w:t>وحدة</w:t>
      </w:r>
      <w:r w:rsidRPr="00146B0B">
        <w:rPr>
          <w:rFonts w:hint="cs"/>
          <w:color w:val="FF0000"/>
          <w:sz w:val="28"/>
          <w:szCs w:val="28"/>
          <w:rtl/>
        </w:rPr>
        <w:t xml:space="preserve"> </w:t>
      </w:r>
      <w:r w:rsidRPr="00146B0B">
        <w:rPr>
          <w:rFonts w:ascii="Arial" w:hAnsi="Arial" w:cs="Arial"/>
          <w:color w:val="FF0000"/>
          <w:sz w:val="28"/>
          <w:szCs w:val="28"/>
          <w:rtl/>
        </w:rPr>
        <w:t>الإطفاء</w:t>
      </w:r>
      <w:r w:rsidRPr="00146B0B">
        <w:rPr>
          <w:rFonts w:hint="cs"/>
          <w:color w:val="FF0000"/>
          <w:sz w:val="28"/>
          <w:szCs w:val="28"/>
          <w:rtl/>
        </w:rPr>
        <w:t xml:space="preserve"> </w:t>
      </w:r>
      <w:r w:rsidRPr="00146B0B">
        <w:rPr>
          <w:rFonts w:ascii="Arial" w:hAnsi="Arial" w:cs="Arial"/>
          <w:color w:val="FF0000"/>
          <w:sz w:val="28"/>
          <w:szCs w:val="28"/>
          <w:rtl/>
        </w:rPr>
        <w:t>بالعامل</w:t>
      </w:r>
      <w:r w:rsidRPr="00146B0B">
        <w:rPr>
          <w:rFonts w:hint="cs"/>
          <w:color w:val="FF0000"/>
          <w:sz w:val="28"/>
          <w:szCs w:val="28"/>
          <w:rtl/>
        </w:rPr>
        <w:t xml:space="preserve"> </w:t>
      </w:r>
      <w:r w:rsidRPr="00146B0B">
        <w:rPr>
          <w:rFonts w:ascii="Arial" w:hAnsi="Arial" w:cs="Arial"/>
          <w:color w:val="FF0000"/>
          <w:sz w:val="28"/>
          <w:szCs w:val="28"/>
          <w:rtl/>
        </w:rPr>
        <w:t>النظيف</w:t>
      </w:r>
      <w:r w:rsidRPr="00146B0B">
        <w:rPr>
          <w:rFonts w:hint="cs"/>
          <w:color w:val="FF0000"/>
          <w:sz w:val="28"/>
          <w:szCs w:val="28"/>
          <w:rtl/>
        </w:rPr>
        <w:t xml:space="preserve"> </w:t>
      </w:r>
      <w:r w:rsidRPr="00146B0B">
        <w:rPr>
          <w:rFonts w:hint="cs"/>
          <w:color w:val="FF0000"/>
          <w:sz w:val="28"/>
          <w:szCs w:val="28"/>
        </w:rPr>
        <w:t>HFC-227a</w:t>
      </w:r>
      <w:r w:rsidRPr="00146B0B">
        <w:rPr>
          <w:rFonts w:hint="cs"/>
          <w:color w:val="FF0000"/>
          <w:sz w:val="28"/>
          <w:szCs w:val="28"/>
          <w:rtl/>
        </w:rPr>
        <w:t xml:space="preserve"> </w:t>
      </w:r>
      <w:r w:rsidRPr="00146B0B">
        <w:rPr>
          <w:rFonts w:ascii="Arial" w:hAnsi="Arial" w:cs="Arial"/>
          <w:color w:val="FF0000"/>
          <w:sz w:val="28"/>
          <w:szCs w:val="28"/>
          <w:rtl/>
        </w:rPr>
        <w:t>الآلية</w:t>
      </w:r>
      <w:r w:rsidRPr="00146B0B">
        <w:rPr>
          <w:rFonts w:hint="cs"/>
          <w:color w:val="FF0000"/>
          <w:sz w:val="28"/>
          <w:szCs w:val="28"/>
          <w:rtl/>
        </w:rPr>
        <w:t xml:space="preserve"> </w:t>
      </w:r>
      <w:r w:rsidRPr="00146B0B">
        <w:rPr>
          <w:rFonts w:ascii="Arial" w:hAnsi="Arial" w:cs="Arial"/>
          <w:color w:val="FF0000"/>
          <w:sz w:val="28"/>
          <w:szCs w:val="28"/>
          <w:rtl/>
        </w:rPr>
        <w:t>المصممة</w:t>
      </w:r>
      <w:r w:rsidRPr="00146B0B">
        <w:rPr>
          <w:rFonts w:hint="cs"/>
          <w:color w:val="FF0000"/>
          <w:sz w:val="28"/>
          <w:szCs w:val="28"/>
          <w:rtl/>
        </w:rPr>
        <w:t xml:space="preserve"> </w:t>
      </w:r>
      <w:r w:rsidRPr="00146B0B">
        <w:rPr>
          <w:rFonts w:ascii="Arial" w:hAnsi="Arial" w:cs="Arial"/>
          <w:color w:val="FF0000"/>
          <w:sz w:val="28"/>
          <w:szCs w:val="28"/>
          <w:rtl/>
        </w:rPr>
        <w:t>هندسيًا</w:t>
      </w:r>
      <w:r w:rsidRPr="00146B0B">
        <w:rPr>
          <w:rFonts w:hint="cs"/>
          <w:color w:val="FF0000"/>
          <w:sz w:val="28"/>
          <w:szCs w:val="28"/>
          <w:rtl/>
        </w:rPr>
        <w:t xml:space="preserve"> </w:t>
      </w:r>
      <w:r w:rsidRPr="00146B0B">
        <w:rPr>
          <w:rFonts w:ascii="Arial" w:hAnsi="Arial" w:cs="Arial"/>
          <w:color w:val="FF0000"/>
          <w:sz w:val="28"/>
          <w:szCs w:val="28"/>
          <w:rtl/>
        </w:rPr>
        <w:t>مسبقًا</w:t>
      </w:r>
      <w:r w:rsidRPr="00146B0B">
        <w:rPr>
          <w:rFonts w:hint="cs"/>
          <w:color w:val="FF0000"/>
          <w:sz w:val="28"/>
          <w:szCs w:val="28"/>
          <w:rtl/>
        </w:rPr>
        <w:t xml:space="preserve"> </w:t>
      </w:r>
      <w:r w:rsidRPr="00146B0B">
        <w:rPr>
          <w:rFonts w:ascii="Arial" w:hAnsi="Arial" w:cs="Arial"/>
          <w:color w:val="FF0000"/>
          <w:sz w:val="28"/>
          <w:szCs w:val="28"/>
          <w:rtl/>
        </w:rPr>
        <w:t>من</w:t>
      </w:r>
      <w:r w:rsidRPr="00146B0B">
        <w:rPr>
          <w:rFonts w:hint="cs"/>
          <w:color w:val="FF0000"/>
          <w:sz w:val="28"/>
          <w:szCs w:val="28"/>
          <w:rtl/>
        </w:rPr>
        <w:t xml:space="preserve"> </w:t>
      </w:r>
      <w:r w:rsidRPr="00146B0B">
        <w:rPr>
          <w:rFonts w:ascii="Arial" w:hAnsi="Arial" w:cs="Arial"/>
          <w:color w:val="FF0000"/>
          <w:sz w:val="28"/>
          <w:szCs w:val="28"/>
          <w:rtl/>
        </w:rPr>
        <w:t>شركة</w:t>
      </w:r>
      <w:r w:rsidRPr="00146B0B">
        <w:rPr>
          <w:rFonts w:hint="cs"/>
          <w:color w:val="FF0000"/>
          <w:sz w:val="28"/>
          <w:szCs w:val="28"/>
          <w:rtl/>
        </w:rPr>
        <w:t xml:space="preserve"> </w:t>
      </w:r>
      <w:r w:rsidRPr="00146B0B">
        <w:rPr>
          <w:rFonts w:hint="cs"/>
          <w:color w:val="FF0000"/>
          <w:sz w:val="28"/>
          <w:szCs w:val="28"/>
        </w:rPr>
        <w:t>Firetrace</w:t>
      </w:r>
      <w:r w:rsidRPr="00146B0B">
        <w:rPr>
          <w:color w:val="FF0000"/>
          <w:sz w:val="28"/>
          <w:szCs w:val="28"/>
          <w:rtl/>
        </w:rPr>
        <w:t>.</w:t>
      </w:r>
    </w:p>
    <w:p w14:paraId="7EBCF171" w14:textId="77777777" w:rsidR="00146B0B" w:rsidRPr="00CE393B" w:rsidRDefault="00146B0B" w:rsidP="00146B0B">
      <w:pPr>
        <w:jc w:val="center"/>
        <w:rPr>
          <w:rFonts w:ascii="Arial" w:hAnsi="Arial" w:cs="Arial"/>
          <w:b/>
        </w:rPr>
      </w:pPr>
    </w:p>
    <w:p w14:paraId="7EBCF172" w14:textId="77777777" w:rsidR="00146B0B" w:rsidRPr="00CE393B" w:rsidRDefault="00146B0B" w:rsidP="00146B0B">
      <w:pPr>
        <w:rPr>
          <w:rFonts w:ascii="Arial" w:hAnsi="Arial" w:cs="Arial"/>
          <w:b/>
        </w:rPr>
      </w:pPr>
    </w:p>
    <w:p w14:paraId="7EBCF173" w14:textId="77777777" w:rsidR="00146B0B" w:rsidRPr="00CE393B" w:rsidRDefault="00146B0B" w:rsidP="00146B0B">
      <w:pPr>
        <w:jc w:val="center"/>
        <w:rPr>
          <w:rFonts w:ascii="Arial" w:hAnsi="Arial" w:cs="Arial"/>
          <w:b/>
        </w:rPr>
      </w:pPr>
    </w:p>
    <w:p w14:paraId="7EBCF174" w14:textId="77777777" w:rsidR="00146B0B" w:rsidRPr="00CE393B" w:rsidRDefault="00146B0B" w:rsidP="00146B0B">
      <w:pPr>
        <w:jc w:val="center"/>
        <w:rPr>
          <w:rFonts w:ascii="Arial" w:hAnsi="Arial" w:cs="Arial"/>
          <w:b/>
        </w:rPr>
      </w:pPr>
      <w:r>
        <w:rPr>
          <w:rFonts w:ascii="Arial" w:hAnsi="Arial" w:cs="Arial"/>
          <w:b/>
        </w:rPr>
        <w:t xml:space="preserve">Manual </w:t>
      </w:r>
      <w:r w:rsidRPr="00CE393B">
        <w:rPr>
          <w:rFonts w:ascii="Arial" w:hAnsi="Arial" w:cs="Arial"/>
          <w:b/>
        </w:rPr>
        <w:t>P/N 800023</w:t>
      </w:r>
      <w:r>
        <w:rPr>
          <w:rFonts w:ascii="Arial" w:hAnsi="Arial" w:cs="Arial"/>
          <w:b/>
        </w:rPr>
        <w:t>-Arabic</w:t>
      </w:r>
    </w:p>
    <w:p w14:paraId="7EBCF175" w14:textId="77777777" w:rsidR="00146B0B" w:rsidRPr="00CE393B" w:rsidRDefault="00146B0B" w:rsidP="00146B0B">
      <w:pPr>
        <w:jc w:val="center"/>
        <w:rPr>
          <w:rFonts w:ascii="Arial" w:hAnsi="Arial" w:cs="Arial"/>
          <w:b/>
        </w:rPr>
      </w:pPr>
    </w:p>
    <w:p w14:paraId="7EBCF176" w14:textId="77777777" w:rsidR="00146B0B" w:rsidRPr="00CE393B" w:rsidRDefault="00146B0B" w:rsidP="00146B0B">
      <w:pPr>
        <w:jc w:val="center"/>
        <w:rPr>
          <w:rFonts w:ascii="Arial" w:hAnsi="Arial" w:cs="Arial"/>
          <w:b/>
        </w:rPr>
      </w:pPr>
    </w:p>
    <w:p w14:paraId="7EBCF177" w14:textId="77777777" w:rsidR="00146B0B" w:rsidRPr="00CE393B" w:rsidRDefault="00146B0B" w:rsidP="00146B0B">
      <w:pPr>
        <w:jc w:val="center"/>
        <w:rPr>
          <w:rFonts w:ascii="Arial" w:hAnsi="Arial" w:cs="Arial"/>
          <w:b/>
        </w:rPr>
      </w:pPr>
    </w:p>
    <w:p w14:paraId="7EBCF178" w14:textId="77777777" w:rsidR="00146B0B" w:rsidRPr="00CE393B" w:rsidRDefault="00146B0B" w:rsidP="00146B0B">
      <w:pPr>
        <w:rPr>
          <w:rFonts w:ascii="Arial" w:hAnsi="Arial" w:cs="Arial"/>
          <w:b/>
        </w:rPr>
      </w:pPr>
    </w:p>
    <w:p w14:paraId="7EBCF179" w14:textId="77777777" w:rsidR="00146B0B" w:rsidRPr="00CE393B" w:rsidRDefault="00146B0B" w:rsidP="00146B0B">
      <w:pPr>
        <w:jc w:val="center"/>
        <w:rPr>
          <w:rFonts w:ascii="Arial" w:hAnsi="Arial" w:cs="Arial"/>
          <w:b/>
          <w:sz w:val="32"/>
          <w:szCs w:val="32"/>
        </w:rPr>
      </w:pPr>
      <w:r w:rsidRPr="00CE393B">
        <w:rPr>
          <w:rFonts w:ascii="Arial" w:hAnsi="Arial" w:cs="Arial"/>
          <w:b/>
          <w:sz w:val="32"/>
          <w:szCs w:val="32"/>
        </w:rPr>
        <w:t>Firetrace USA LLC.</w:t>
      </w:r>
    </w:p>
    <w:p w14:paraId="7EBCF17A" w14:textId="77777777" w:rsidR="00146B0B" w:rsidRPr="00CE393B" w:rsidRDefault="00146B0B" w:rsidP="00146B0B">
      <w:pPr>
        <w:jc w:val="center"/>
        <w:rPr>
          <w:rFonts w:ascii="Arial" w:hAnsi="Arial" w:cs="Arial"/>
          <w:b/>
        </w:rPr>
      </w:pPr>
      <w:r>
        <w:rPr>
          <w:rFonts w:ascii="Arial" w:hAnsi="Arial" w:cs="Arial"/>
          <w:b/>
        </w:rPr>
        <w:t>8435</w:t>
      </w:r>
      <w:r w:rsidRPr="00CE393B">
        <w:rPr>
          <w:rFonts w:ascii="Arial" w:hAnsi="Arial" w:cs="Arial"/>
          <w:b/>
        </w:rPr>
        <w:t xml:space="preserve"> N</w:t>
      </w:r>
      <w:r>
        <w:rPr>
          <w:rFonts w:ascii="Arial" w:hAnsi="Arial" w:cs="Arial"/>
          <w:b/>
        </w:rPr>
        <w:t>. 90</w:t>
      </w:r>
      <w:r>
        <w:rPr>
          <w:rFonts w:ascii="Arial" w:hAnsi="Arial" w:cs="Arial"/>
          <w:b/>
          <w:vertAlign w:val="superscript"/>
        </w:rPr>
        <w:t>th</w:t>
      </w:r>
      <w:r>
        <w:rPr>
          <w:rFonts w:ascii="Arial" w:hAnsi="Arial" w:cs="Arial"/>
          <w:b/>
        </w:rPr>
        <w:t xml:space="preserve"> St, Suite 2</w:t>
      </w:r>
    </w:p>
    <w:p w14:paraId="7EBCF17B" w14:textId="77777777" w:rsidR="00146B0B" w:rsidRPr="00CE393B" w:rsidRDefault="00146B0B" w:rsidP="00146B0B">
      <w:pPr>
        <w:jc w:val="center"/>
        <w:rPr>
          <w:rFonts w:ascii="Arial" w:hAnsi="Arial" w:cs="Arial"/>
          <w:b/>
        </w:rPr>
      </w:pPr>
      <w:r w:rsidRPr="00CE393B">
        <w:rPr>
          <w:rFonts w:ascii="Arial" w:hAnsi="Arial" w:cs="Arial"/>
          <w:b/>
        </w:rPr>
        <w:t xml:space="preserve">Scottsdale, AZ  </w:t>
      </w:r>
      <w:r>
        <w:rPr>
          <w:rFonts w:ascii="Arial" w:hAnsi="Arial" w:cs="Arial"/>
          <w:b/>
        </w:rPr>
        <w:t>85258</w:t>
      </w:r>
      <w:r w:rsidRPr="00CE393B">
        <w:rPr>
          <w:rFonts w:ascii="Arial" w:hAnsi="Arial" w:cs="Arial"/>
          <w:b/>
        </w:rPr>
        <w:t xml:space="preserve"> USA</w:t>
      </w:r>
    </w:p>
    <w:p w14:paraId="7EBCF17C" w14:textId="77777777" w:rsidR="00146B0B" w:rsidRPr="00CE393B" w:rsidRDefault="00146B0B" w:rsidP="00146B0B">
      <w:pPr>
        <w:jc w:val="center"/>
        <w:rPr>
          <w:rFonts w:ascii="Arial" w:hAnsi="Arial" w:cs="Arial"/>
          <w:b/>
        </w:rPr>
      </w:pPr>
    </w:p>
    <w:p w14:paraId="7EBCF17D" w14:textId="77777777" w:rsidR="00146B0B" w:rsidRPr="00CE393B" w:rsidRDefault="00146B0B" w:rsidP="00146B0B">
      <w:pPr>
        <w:tabs>
          <w:tab w:val="left" w:pos="5220"/>
        </w:tabs>
        <w:ind w:left="3600"/>
        <w:jc w:val="left"/>
        <w:rPr>
          <w:rFonts w:ascii="Arial" w:hAnsi="Arial" w:cs="Arial"/>
          <w:b/>
        </w:rPr>
      </w:pPr>
      <w:r w:rsidRPr="00CE393B">
        <w:rPr>
          <w:rFonts w:ascii="Arial" w:hAnsi="Arial" w:cs="Arial"/>
          <w:b/>
        </w:rPr>
        <w:t>Telephone: </w:t>
      </w:r>
      <w:r w:rsidRPr="00CE393B">
        <w:rPr>
          <w:rFonts w:ascii="Arial" w:hAnsi="Arial" w:cs="Arial"/>
          <w:b/>
        </w:rPr>
        <w:tab/>
        <w:t>480-607-1218</w:t>
      </w:r>
    </w:p>
    <w:p w14:paraId="7EBCF17E" w14:textId="77777777" w:rsidR="00146B0B" w:rsidRPr="00CE393B" w:rsidRDefault="00146B0B" w:rsidP="00146B0B">
      <w:pPr>
        <w:tabs>
          <w:tab w:val="left" w:pos="5220"/>
        </w:tabs>
        <w:ind w:left="3600"/>
        <w:jc w:val="left"/>
        <w:rPr>
          <w:rFonts w:ascii="Arial" w:hAnsi="Arial" w:cs="Arial"/>
          <w:b/>
        </w:rPr>
      </w:pPr>
      <w:r w:rsidRPr="00CE393B">
        <w:rPr>
          <w:rFonts w:ascii="Arial" w:hAnsi="Arial" w:cs="Arial"/>
          <w:b/>
        </w:rPr>
        <w:t>Fax:</w:t>
      </w:r>
      <w:r w:rsidRPr="00CE393B">
        <w:rPr>
          <w:rFonts w:ascii="Arial" w:hAnsi="Arial" w:cs="Arial"/>
          <w:b/>
        </w:rPr>
        <w:tab/>
        <w:t>480-315-1316</w:t>
      </w:r>
    </w:p>
    <w:p w14:paraId="7EBCF17F" w14:textId="77777777" w:rsidR="00146B0B" w:rsidRPr="00CE393B" w:rsidRDefault="00146B0B" w:rsidP="00146B0B">
      <w:pPr>
        <w:jc w:val="center"/>
        <w:rPr>
          <w:rFonts w:ascii="Arial" w:hAnsi="Arial" w:cs="Arial"/>
        </w:rPr>
      </w:pPr>
    </w:p>
    <w:p w14:paraId="7EBCF180" w14:textId="77777777" w:rsidR="00146B0B" w:rsidRDefault="00146B0B" w:rsidP="00146B0B">
      <w:pPr>
        <w:jc w:val="center"/>
        <w:rPr>
          <w:rFonts w:ascii="Arial" w:hAnsi="Arial" w:cs="Arial"/>
        </w:rPr>
      </w:pPr>
    </w:p>
    <w:p w14:paraId="7EBCF181" w14:textId="77777777" w:rsidR="00146B0B" w:rsidRPr="00CE393B" w:rsidRDefault="00146B0B" w:rsidP="00146B0B">
      <w:pPr>
        <w:jc w:val="center"/>
        <w:rPr>
          <w:rFonts w:ascii="Arial" w:hAnsi="Arial" w:cs="Arial"/>
        </w:rPr>
      </w:pPr>
    </w:p>
    <w:p w14:paraId="7EBCF182" w14:textId="77777777" w:rsidR="00146B0B" w:rsidRPr="00CE393B" w:rsidRDefault="00146B0B" w:rsidP="00146B0B">
      <w:pPr>
        <w:jc w:val="center"/>
        <w:rPr>
          <w:rFonts w:ascii="Arial" w:hAnsi="Arial" w:cs="Arial"/>
        </w:rPr>
      </w:pPr>
    </w:p>
    <w:p w14:paraId="7EBCF183" w14:textId="77777777" w:rsidR="00146B0B" w:rsidRPr="00CE393B" w:rsidRDefault="00146B0B" w:rsidP="00146B0B">
      <w:pPr>
        <w:jc w:val="center"/>
        <w:rPr>
          <w:rFonts w:ascii="Arial" w:hAnsi="Arial" w:cs="Arial"/>
        </w:rPr>
      </w:pPr>
      <w:bookmarkStart w:id="2" w:name="_Toc52243832"/>
      <w:r w:rsidRPr="00CE393B">
        <w:rPr>
          <w:rFonts w:ascii="Arial" w:hAnsi="Arial" w:cs="Arial"/>
        </w:rPr>
        <w:t xml:space="preserve">Web site: </w:t>
      </w:r>
      <w:hyperlink r:id="rId11" w:history="1">
        <w:r w:rsidRPr="00CE393B">
          <w:rPr>
            <w:rFonts w:ascii="Arial" w:hAnsi="Arial" w:cs="Arial"/>
          </w:rPr>
          <w:t>www.firetrace.com</w:t>
        </w:r>
        <w:bookmarkEnd w:id="2"/>
      </w:hyperlink>
    </w:p>
    <w:p w14:paraId="7EBCF184" w14:textId="77777777" w:rsidR="00146B0B" w:rsidRDefault="00146B0B" w:rsidP="00146B0B">
      <w:pPr>
        <w:jc w:val="center"/>
        <w:rPr>
          <w:rFonts w:ascii="Arial" w:hAnsi="Arial" w:cs="Arial"/>
          <w:b/>
        </w:rPr>
      </w:pPr>
      <w:r w:rsidRPr="00CE393B">
        <w:rPr>
          <w:rFonts w:ascii="Arial" w:hAnsi="Arial" w:cs="Arial"/>
          <w:b/>
        </w:rPr>
        <w:t>E-mail:firetrace@firetrace.com</w:t>
      </w:r>
    </w:p>
    <w:p w14:paraId="7EBCF185" w14:textId="77777777" w:rsidR="00146B0B" w:rsidRDefault="00146B0B" w:rsidP="00146B0B">
      <w:pPr>
        <w:jc w:val="center"/>
        <w:rPr>
          <w:rFonts w:ascii="Arial" w:hAnsi="Arial" w:cs="Arial"/>
          <w:b/>
        </w:rPr>
      </w:pPr>
    </w:p>
    <w:p w14:paraId="7EBCF186" w14:textId="77777777" w:rsidR="00146B0B" w:rsidRPr="00CE393B" w:rsidRDefault="00146B0B" w:rsidP="00146B0B">
      <w:pPr>
        <w:jc w:val="center"/>
        <w:rPr>
          <w:rFonts w:ascii="Arial" w:hAnsi="Arial" w:cs="Arial"/>
          <w:b/>
        </w:rPr>
      </w:pPr>
    </w:p>
    <w:p w14:paraId="7EBCF187" w14:textId="77777777" w:rsidR="00146B0B" w:rsidRPr="00346C7E" w:rsidRDefault="00146B0B" w:rsidP="00146B0B">
      <w:pPr>
        <w:rPr>
          <w:i/>
        </w:rPr>
      </w:pPr>
      <w:r w:rsidRPr="00346C7E">
        <w:rPr>
          <w:i/>
        </w:rPr>
        <w:lastRenderedPageBreak/>
        <w:t>(</w:t>
      </w:r>
      <w:r>
        <w:rPr>
          <w:i/>
        </w:rPr>
        <w:t xml:space="preserve">Note: </w:t>
      </w:r>
      <w:r w:rsidRPr="00346C7E">
        <w:rPr>
          <w:i/>
        </w:rPr>
        <w:t xml:space="preserve">This is not to be considered the entire manual for the design, installation or maintenance of the Firetrace </w:t>
      </w:r>
      <w:r w:rsidR="00D72A16">
        <w:rPr>
          <w:i/>
        </w:rPr>
        <w:t>HFC-227ea</w:t>
      </w:r>
      <w:r w:rsidR="00AD4B03">
        <w:rPr>
          <w:i/>
        </w:rPr>
        <w:t xml:space="preserve"> D</w:t>
      </w:r>
      <w:r w:rsidRPr="00346C7E">
        <w:rPr>
          <w:i/>
        </w:rPr>
        <w:t>LP system. This is supplemental text used to transcribe the warnings and/or safety precautions in Arabic for Middle East. This document should not be us</w:t>
      </w:r>
      <w:r w:rsidR="00D72A16">
        <w:rPr>
          <w:i/>
        </w:rPr>
        <w:t>ed in lieu of the official 800023</w:t>
      </w:r>
      <w:r w:rsidRPr="00346C7E">
        <w:rPr>
          <w:i/>
        </w:rPr>
        <w:t>-</w:t>
      </w:r>
      <w:r w:rsidR="00D72A16">
        <w:rPr>
          <w:i/>
        </w:rPr>
        <w:t>HFC 227-ea</w:t>
      </w:r>
      <w:r w:rsidR="00AD4B03">
        <w:rPr>
          <w:i/>
        </w:rPr>
        <w:t xml:space="preserve"> D</w:t>
      </w:r>
      <w:r w:rsidRPr="00346C7E">
        <w:rPr>
          <w:i/>
        </w:rPr>
        <w:t>LP DIOM Manual but in conjunction.)</w:t>
      </w:r>
    </w:p>
    <w:p w14:paraId="7EBCF188" w14:textId="77777777" w:rsidR="00146B0B" w:rsidRPr="00807ACF" w:rsidRDefault="00146B0B" w:rsidP="00146B0B">
      <w:pPr>
        <w:pStyle w:val="Heading2"/>
        <w:numPr>
          <w:ilvl w:val="1"/>
          <w:numId w:val="0"/>
        </w:numPr>
        <w:tabs>
          <w:tab w:val="num" w:pos="576"/>
        </w:tabs>
        <w:spacing w:after="120"/>
        <w:ind w:left="576" w:hanging="576"/>
        <w:jc w:val="both"/>
      </w:pPr>
      <w:bookmarkStart w:id="3" w:name="_Toc166035544"/>
      <w:bookmarkStart w:id="4" w:name="_Toc166036237"/>
      <w:bookmarkStart w:id="5" w:name="_Toc166036667"/>
      <w:bookmarkStart w:id="6" w:name="_Toc166036734"/>
      <w:bookmarkStart w:id="7" w:name="_Toc227113799"/>
      <w:bookmarkStart w:id="8" w:name="_Toc227113800"/>
      <w:r w:rsidRPr="00807ACF">
        <w:t>General</w:t>
      </w:r>
      <w:bookmarkEnd w:id="3"/>
      <w:bookmarkEnd w:id="4"/>
      <w:bookmarkEnd w:id="5"/>
      <w:bookmarkEnd w:id="6"/>
      <w:bookmarkEnd w:id="7"/>
    </w:p>
    <w:p w14:paraId="7EBCF189" w14:textId="77777777" w:rsidR="00146B0B" w:rsidRPr="00807ACF" w:rsidRDefault="00146B0B" w:rsidP="00146B0B">
      <w:pPr>
        <w:pStyle w:val="Heading2"/>
        <w:bidi/>
        <w:rPr>
          <w:rtl/>
        </w:rPr>
      </w:pPr>
      <w:r w:rsidRPr="00807ACF">
        <w:rPr>
          <w:rtl/>
        </w:rPr>
        <w:t>عام</w:t>
      </w:r>
    </w:p>
    <w:p w14:paraId="7EBCF18A" w14:textId="77777777" w:rsidR="00146B0B" w:rsidRPr="00807ACF" w:rsidRDefault="00146B0B" w:rsidP="00146B0B">
      <w:pPr>
        <w:jc w:val="right"/>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p>
    <w:p w14:paraId="7EBCF18B" w14:textId="77777777" w:rsidR="00146B0B" w:rsidRPr="00807ACF" w:rsidRDefault="00146B0B" w:rsidP="00146B0B">
      <w:r w:rsidRPr="00807ACF">
        <w:t xml:space="preserve">This manual is written for the fire protection professional that designs, installs, and maintains Firetrace </w:t>
      </w:r>
      <w:r w:rsidRPr="00807ACF">
        <w:rPr>
          <w:bCs/>
        </w:rPr>
        <w:t>Pre-engineered Automatic Direct HFC-227ea Clean Agent Extinguisher Unit</w:t>
      </w:r>
      <w:r w:rsidRPr="00807ACF">
        <w:t>.</w:t>
      </w:r>
    </w:p>
    <w:p w14:paraId="7EBCF18C" w14:textId="77777777" w:rsidR="00146B0B" w:rsidRPr="00807ACF" w:rsidRDefault="00146B0B" w:rsidP="00146B0B">
      <w:pPr>
        <w:bidi/>
        <w:rPr>
          <w:rtl/>
        </w:rPr>
      </w:pPr>
      <w:r w:rsidRPr="00807ACF">
        <w:rPr>
          <w:rFonts w:ascii="Arial" w:hAnsi="Arial" w:cs="Arial"/>
          <w:rtl/>
        </w:rPr>
        <w:t>تم</w:t>
      </w:r>
      <w:r w:rsidRPr="00807ACF">
        <w:rPr>
          <w:rFonts w:hint="cs"/>
          <w:rtl/>
        </w:rPr>
        <w:t xml:space="preserve"> </w:t>
      </w:r>
      <w:r w:rsidRPr="00807ACF">
        <w:rPr>
          <w:rFonts w:ascii="Arial" w:hAnsi="Arial" w:cs="Arial"/>
          <w:rtl/>
        </w:rPr>
        <w:t>وضع</w:t>
      </w:r>
      <w:r w:rsidRPr="00807ACF">
        <w:rPr>
          <w:rFonts w:hint="cs"/>
          <w:rtl/>
        </w:rPr>
        <w:t xml:space="preserve"> </w:t>
      </w:r>
      <w:r w:rsidRPr="00807ACF">
        <w:rPr>
          <w:rFonts w:ascii="Arial" w:hAnsi="Arial" w:cs="Arial"/>
          <w:rtl/>
        </w:rPr>
        <w:t>هذا</w:t>
      </w:r>
      <w:r w:rsidRPr="00807ACF">
        <w:rPr>
          <w:rFonts w:hint="cs"/>
          <w:rtl/>
        </w:rPr>
        <w:t xml:space="preserve"> </w:t>
      </w:r>
      <w:r w:rsidRPr="00807ACF">
        <w:rPr>
          <w:rFonts w:ascii="Arial" w:hAnsi="Arial" w:cs="Arial"/>
          <w:rtl/>
        </w:rPr>
        <w:t>الدليل</w:t>
      </w:r>
      <w:r w:rsidRPr="00807ACF">
        <w:rPr>
          <w:rFonts w:hint="cs"/>
          <w:rtl/>
        </w:rPr>
        <w:t xml:space="preserve"> </w:t>
      </w:r>
      <w:r w:rsidRPr="00807ACF">
        <w:rPr>
          <w:rFonts w:ascii="Arial" w:hAnsi="Arial" w:cs="Arial"/>
          <w:rtl/>
        </w:rPr>
        <w:t>لأخصائيي</w:t>
      </w:r>
      <w:r w:rsidRPr="00807ACF">
        <w:rPr>
          <w:rFonts w:hint="cs"/>
          <w:rtl/>
        </w:rPr>
        <w:t xml:space="preserve"> </w:t>
      </w:r>
      <w:r w:rsidRPr="00807ACF">
        <w:rPr>
          <w:rFonts w:ascii="Arial" w:hAnsi="Arial" w:cs="Arial"/>
          <w:rtl/>
        </w:rPr>
        <w:t>مكافحة</w:t>
      </w:r>
      <w:r w:rsidRPr="00807ACF">
        <w:rPr>
          <w:rFonts w:hint="cs"/>
          <w:rtl/>
        </w:rPr>
        <w:t xml:space="preserve"> </w:t>
      </w:r>
      <w:r w:rsidRPr="00807ACF">
        <w:rPr>
          <w:rFonts w:ascii="Arial" w:hAnsi="Arial" w:cs="Arial"/>
          <w:rtl/>
        </w:rPr>
        <w:t>الحريق</w:t>
      </w:r>
      <w:r w:rsidRPr="00807ACF">
        <w:rPr>
          <w:rFonts w:hint="cs"/>
          <w:rtl/>
        </w:rPr>
        <w:t xml:space="preserve"> </w:t>
      </w:r>
      <w:r w:rsidRPr="00807ACF">
        <w:rPr>
          <w:rFonts w:ascii="Arial" w:hAnsi="Arial" w:cs="Arial"/>
          <w:rtl/>
        </w:rPr>
        <w:t>الذين</w:t>
      </w:r>
      <w:r w:rsidRPr="00807ACF">
        <w:rPr>
          <w:rFonts w:hint="cs"/>
          <w:rtl/>
        </w:rPr>
        <w:t xml:space="preserve"> </w:t>
      </w:r>
      <w:r w:rsidRPr="00807ACF">
        <w:rPr>
          <w:rFonts w:ascii="Arial" w:hAnsi="Arial" w:cs="Arial"/>
          <w:rtl/>
        </w:rPr>
        <w:t>سوف</w:t>
      </w:r>
      <w:r w:rsidRPr="00807ACF">
        <w:rPr>
          <w:rFonts w:hint="cs"/>
          <w:rtl/>
        </w:rPr>
        <w:t xml:space="preserve"> </w:t>
      </w:r>
      <w:r w:rsidRPr="00807ACF">
        <w:rPr>
          <w:rFonts w:ascii="Arial" w:hAnsi="Arial" w:cs="Arial"/>
          <w:rtl/>
        </w:rPr>
        <w:t>يقومون</w:t>
      </w:r>
      <w:r w:rsidRPr="00807ACF">
        <w:rPr>
          <w:rFonts w:hint="cs"/>
          <w:rtl/>
        </w:rPr>
        <w:t xml:space="preserve"> </w:t>
      </w:r>
      <w:r w:rsidRPr="00807ACF">
        <w:rPr>
          <w:rFonts w:ascii="Arial" w:hAnsi="Arial" w:cs="Arial"/>
          <w:rtl/>
        </w:rPr>
        <w:t>بتثبيت</w:t>
      </w:r>
      <w:r w:rsidRPr="00807ACF">
        <w:rPr>
          <w:rFonts w:hint="cs"/>
          <w:rtl/>
        </w:rPr>
        <w:t xml:space="preserve"> </w:t>
      </w:r>
      <w:r w:rsidRPr="00807ACF">
        <w:rPr>
          <w:rFonts w:ascii="Arial" w:hAnsi="Arial" w:cs="Arial"/>
          <w:rtl/>
        </w:rPr>
        <w:t>وصيانة</w:t>
      </w:r>
      <w:r w:rsidRPr="00807ACF">
        <w:rPr>
          <w:rFonts w:hint="cs"/>
          <w:rtl/>
        </w:rPr>
        <w:t xml:space="preserve"> </w:t>
      </w:r>
      <w:r w:rsidRPr="00807ACF">
        <w:rPr>
          <w:rFonts w:ascii="Arial" w:hAnsi="Arial" w:cs="Arial"/>
          <w:rtl/>
        </w:rPr>
        <w:t>وحدة</w:t>
      </w:r>
      <w:r w:rsidRPr="00807ACF">
        <w:rPr>
          <w:rFonts w:hint="cs"/>
          <w:rtl/>
        </w:rPr>
        <w:t xml:space="preserve"> </w:t>
      </w:r>
      <w:r w:rsidRPr="00807ACF">
        <w:rPr>
          <w:rFonts w:ascii="Arial" w:hAnsi="Arial" w:cs="Arial"/>
          <w:rtl/>
        </w:rPr>
        <w:t>الإطفاء</w:t>
      </w:r>
      <w:r w:rsidRPr="00807ACF">
        <w:rPr>
          <w:rFonts w:hint="cs"/>
          <w:rtl/>
        </w:rPr>
        <w:t xml:space="preserve"> </w:t>
      </w:r>
      <w:r w:rsidRPr="00807ACF">
        <w:rPr>
          <w:rFonts w:ascii="Arial" w:hAnsi="Arial" w:cs="Arial"/>
          <w:rtl/>
        </w:rPr>
        <w:t>بالعامل</w:t>
      </w:r>
      <w:r w:rsidRPr="00807ACF">
        <w:rPr>
          <w:rFonts w:hint="cs"/>
          <w:rtl/>
        </w:rPr>
        <w:t xml:space="preserve"> </w:t>
      </w:r>
      <w:r w:rsidRPr="00807ACF">
        <w:rPr>
          <w:rFonts w:ascii="Arial" w:hAnsi="Arial" w:cs="Arial"/>
          <w:rtl/>
        </w:rPr>
        <w:t>النظيف</w:t>
      </w:r>
      <w:r w:rsidRPr="00807ACF">
        <w:rPr>
          <w:rFonts w:hint="cs"/>
          <w:rtl/>
        </w:rPr>
        <w:t xml:space="preserve"> </w:t>
      </w:r>
      <w:r w:rsidRPr="00807ACF">
        <w:rPr>
          <w:rFonts w:hint="cs"/>
        </w:rPr>
        <w:t>HFC-227a</w:t>
      </w:r>
      <w:r w:rsidRPr="00807ACF">
        <w:rPr>
          <w:rFonts w:hint="cs"/>
          <w:rtl/>
        </w:rPr>
        <w:t xml:space="preserve"> </w:t>
      </w:r>
      <w:r w:rsidRPr="00807ACF">
        <w:rPr>
          <w:rFonts w:ascii="Arial" w:hAnsi="Arial" w:cs="Arial"/>
          <w:rtl/>
        </w:rPr>
        <w:t>الآلية</w:t>
      </w:r>
      <w:r w:rsidRPr="00807ACF">
        <w:rPr>
          <w:rFonts w:hint="cs"/>
          <w:rtl/>
        </w:rPr>
        <w:t xml:space="preserve"> </w:t>
      </w:r>
      <w:r w:rsidRPr="00807ACF">
        <w:rPr>
          <w:rFonts w:ascii="Arial" w:hAnsi="Arial" w:cs="Arial"/>
          <w:rtl/>
        </w:rPr>
        <w:t>المصممة</w:t>
      </w:r>
      <w:r w:rsidRPr="00807ACF">
        <w:rPr>
          <w:rFonts w:hint="cs"/>
          <w:rtl/>
        </w:rPr>
        <w:t xml:space="preserve"> </w:t>
      </w:r>
      <w:r w:rsidRPr="00807ACF">
        <w:rPr>
          <w:rFonts w:ascii="Arial" w:hAnsi="Arial" w:cs="Arial"/>
          <w:rtl/>
        </w:rPr>
        <w:t>هندسيًا</w:t>
      </w:r>
      <w:r w:rsidRPr="00807ACF">
        <w:rPr>
          <w:rFonts w:hint="cs"/>
          <w:rtl/>
        </w:rPr>
        <w:t xml:space="preserve"> </w:t>
      </w:r>
      <w:r w:rsidRPr="00807ACF">
        <w:rPr>
          <w:rFonts w:ascii="Arial" w:hAnsi="Arial" w:cs="Arial"/>
          <w:rtl/>
        </w:rPr>
        <w:t>مسبقًا</w:t>
      </w:r>
      <w:r w:rsidRPr="00807ACF">
        <w:rPr>
          <w:rFonts w:hint="cs"/>
          <w:rtl/>
        </w:rPr>
        <w:t xml:space="preserve"> </w:t>
      </w:r>
      <w:r w:rsidRPr="00807ACF">
        <w:rPr>
          <w:rFonts w:ascii="Arial" w:hAnsi="Arial" w:cs="Arial"/>
          <w:rtl/>
        </w:rPr>
        <w:t>من</w:t>
      </w:r>
      <w:r w:rsidRPr="00807ACF">
        <w:rPr>
          <w:rFonts w:hint="cs"/>
          <w:rtl/>
        </w:rPr>
        <w:t xml:space="preserve"> </w:t>
      </w:r>
      <w:r w:rsidRPr="00807ACF">
        <w:rPr>
          <w:rFonts w:ascii="Arial" w:hAnsi="Arial" w:cs="Arial"/>
          <w:rtl/>
        </w:rPr>
        <w:t>شركة</w:t>
      </w:r>
      <w:r w:rsidRPr="00807ACF">
        <w:rPr>
          <w:rFonts w:hint="cs"/>
          <w:rtl/>
        </w:rPr>
        <w:t xml:space="preserve"> </w:t>
      </w:r>
      <w:r w:rsidRPr="00807ACF">
        <w:rPr>
          <w:rFonts w:hint="cs"/>
        </w:rPr>
        <w:t>Firetrace</w:t>
      </w:r>
      <w:r w:rsidRPr="00807ACF">
        <w:rPr>
          <w:rtl/>
        </w:rPr>
        <w:t>.</w:t>
      </w:r>
    </w:p>
    <w:p w14:paraId="7EBCF18D" w14:textId="77777777" w:rsidR="00146B0B" w:rsidRPr="00807ACF" w:rsidRDefault="00146B0B" w:rsidP="00146B0B">
      <w:pPr>
        <w:jc w:val="right"/>
        <w:rPr>
          <w:rFonts w:cs="Arial"/>
        </w:rPr>
      </w:pPr>
    </w:p>
    <w:p w14:paraId="7EBCF18E" w14:textId="77777777" w:rsidR="00146B0B" w:rsidRPr="00807ACF" w:rsidRDefault="00146B0B" w:rsidP="00146B0B">
      <w:pPr>
        <w:rPr>
          <w:rFonts w:cs="Arial"/>
        </w:rPr>
      </w:pPr>
      <w:r w:rsidRPr="00807ACF">
        <w:rPr>
          <w:rFonts w:cs="Arial"/>
        </w:rPr>
        <w:t xml:space="preserve">Firetrace </w:t>
      </w:r>
      <w:r w:rsidRPr="00807ACF">
        <w:rPr>
          <w:rFonts w:cs="Arial"/>
          <w:bCs/>
        </w:rPr>
        <w:t>HFC-227ea</w:t>
      </w:r>
      <w:r w:rsidRPr="00807ACF">
        <w:rPr>
          <w:rFonts w:cs="Arial"/>
        </w:rPr>
        <w:t xml:space="preserve"> Automatic Direct Fire Suppression Units are to be designed, installed, inspected, tested, maintained, and recharged by qualified trained personnel in accordance with the following:</w:t>
      </w:r>
    </w:p>
    <w:p w14:paraId="7EBCF18F" w14:textId="77777777" w:rsidR="00146B0B" w:rsidRPr="00807ACF" w:rsidRDefault="00146B0B" w:rsidP="00146B0B">
      <w:pPr>
        <w:bidi/>
        <w:rPr>
          <w:rFonts w:cs="Arial"/>
          <w:rtl/>
        </w:rPr>
      </w:pPr>
      <w:r w:rsidRPr="00807ACF">
        <w:rPr>
          <w:rFonts w:hint="cs"/>
          <w:rtl/>
        </w:rPr>
        <w:t xml:space="preserve">يجب أن يتم تصميم وحدات إطفاء الحريق الآلية المباشرة </w:t>
      </w:r>
      <w:r w:rsidRPr="00807ACF">
        <w:rPr>
          <w:rFonts w:hint="cs"/>
        </w:rPr>
        <w:t>HFC-227ea</w:t>
      </w:r>
      <w:r w:rsidRPr="00807ACF">
        <w:rPr>
          <w:rFonts w:hint="cs"/>
          <w:rtl/>
        </w:rPr>
        <w:t xml:space="preserve"> من شركة </w:t>
      </w:r>
      <w:r w:rsidRPr="00807ACF">
        <w:rPr>
          <w:rFonts w:hint="cs"/>
        </w:rPr>
        <w:t>Firetrace</w:t>
      </w:r>
      <w:r w:rsidRPr="00807ACF">
        <w:rPr>
          <w:rFonts w:hint="cs"/>
          <w:rtl/>
        </w:rPr>
        <w:t xml:space="preserve"> وتثبيتها والتفتيش عليها واختبارها وصيانتها وإعادة شحنها بواسطة أفراد مؤهلين مع اتباع ما يلي</w:t>
      </w:r>
      <w:r w:rsidRPr="00807ACF">
        <w:rPr>
          <w:rtl/>
        </w:rPr>
        <w:t>:</w:t>
      </w:r>
    </w:p>
    <w:p w14:paraId="7EBCF190" w14:textId="77777777" w:rsidR="00146B0B" w:rsidRPr="00807ACF" w:rsidRDefault="00146B0B" w:rsidP="00146B0B">
      <w:pPr>
        <w:numPr>
          <w:ilvl w:val="0"/>
          <w:numId w:val="1"/>
        </w:numPr>
        <w:tabs>
          <w:tab w:val="clear" w:pos="360"/>
          <w:tab w:val="num" w:pos="1080"/>
        </w:tabs>
        <w:rPr>
          <w:rFonts w:cs="Arial"/>
        </w:rPr>
      </w:pPr>
      <w:r w:rsidRPr="00807ACF">
        <w:rPr>
          <w:rFonts w:cs="Arial"/>
        </w:rPr>
        <w:t xml:space="preserve">All instructions, limitations, etc. contained in this manual </w:t>
      </w:r>
    </w:p>
    <w:p w14:paraId="7EBCF191" w14:textId="77777777" w:rsidR="00146B0B" w:rsidRPr="00807ACF" w:rsidRDefault="00146B0B" w:rsidP="00146B0B">
      <w:pPr>
        <w:numPr>
          <w:ilvl w:val="0"/>
          <w:numId w:val="1"/>
        </w:numPr>
        <w:tabs>
          <w:tab w:val="clear" w:pos="360"/>
          <w:tab w:val="num" w:pos="1080"/>
        </w:tabs>
        <w:bidi/>
        <w:rPr>
          <w:rFonts w:cs="Arial"/>
          <w:rtl/>
        </w:rPr>
      </w:pPr>
      <w:r w:rsidRPr="00807ACF">
        <w:rPr>
          <w:rFonts w:hint="cs"/>
          <w:rtl/>
        </w:rPr>
        <w:t xml:space="preserve">جميع التعليمات والقيود وما إلى ذلك التي يحتويها هذا الدليل </w:t>
      </w:r>
    </w:p>
    <w:p w14:paraId="7EBCF192" w14:textId="77777777" w:rsidR="00146B0B" w:rsidRPr="00807ACF" w:rsidRDefault="00146B0B" w:rsidP="00146B0B">
      <w:pPr>
        <w:numPr>
          <w:ilvl w:val="0"/>
          <w:numId w:val="1"/>
        </w:numPr>
        <w:tabs>
          <w:tab w:val="clear" w:pos="360"/>
          <w:tab w:val="num" w:pos="1080"/>
        </w:tabs>
        <w:rPr>
          <w:rFonts w:cs="Arial"/>
        </w:rPr>
      </w:pPr>
      <w:r w:rsidRPr="00807ACF">
        <w:rPr>
          <w:rFonts w:cs="Arial"/>
        </w:rPr>
        <w:t>All information contained on the agent cylinder nameplate(s)</w:t>
      </w:r>
    </w:p>
    <w:p w14:paraId="7EBCF193" w14:textId="77777777" w:rsidR="00146B0B" w:rsidRPr="00807ACF" w:rsidRDefault="00146B0B" w:rsidP="00146B0B">
      <w:pPr>
        <w:numPr>
          <w:ilvl w:val="0"/>
          <w:numId w:val="1"/>
        </w:numPr>
        <w:tabs>
          <w:tab w:val="clear" w:pos="360"/>
          <w:tab w:val="num" w:pos="1080"/>
        </w:tabs>
        <w:bidi/>
        <w:rPr>
          <w:rFonts w:cs="Arial"/>
          <w:rtl/>
        </w:rPr>
      </w:pPr>
      <w:r w:rsidRPr="00807ACF">
        <w:rPr>
          <w:rFonts w:hint="cs"/>
          <w:rtl/>
        </w:rPr>
        <w:t>جميع المعلومات المتضمنة على لوحات بيانات أسطوانة العامل</w:t>
      </w:r>
      <w:r w:rsidRPr="00807ACF">
        <w:rPr>
          <w:rtl/>
        </w:rPr>
        <w:t>.</w:t>
      </w:r>
    </w:p>
    <w:p w14:paraId="7EBCF194" w14:textId="77777777" w:rsidR="00146B0B" w:rsidRPr="00807ACF" w:rsidRDefault="00146B0B" w:rsidP="00146B0B">
      <w:pPr>
        <w:numPr>
          <w:ilvl w:val="0"/>
          <w:numId w:val="1"/>
        </w:numPr>
        <w:tabs>
          <w:tab w:val="clear" w:pos="360"/>
          <w:tab w:val="num" w:pos="1080"/>
        </w:tabs>
        <w:rPr>
          <w:rFonts w:cs="Arial"/>
        </w:rPr>
      </w:pPr>
      <w:r w:rsidRPr="00807ACF">
        <w:rPr>
          <w:rFonts w:cs="Arial"/>
        </w:rPr>
        <w:t xml:space="preserve">NFPA-2001, </w:t>
      </w:r>
      <w:r w:rsidRPr="00807ACF">
        <w:rPr>
          <w:rFonts w:cs="Arial"/>
          <w:i/>
        </w:rPr>
        <w:t>Standard on Clean Agent Fire Extinguishing Systems</w:t>
      </w:r>
    </w:p>
    <w:p w14:paraId="7EBCF195" w14:textId="77777777" w:rsidR="00146B0B" w:rsidRPr="00807ACF" w:rsidRDefault="00146B0B" w:rsidP="00146B0B">
      <w:pPr>
        <w:numPr>
          <w:ilvl w:val="0"/>
          <w:numId w:val="1"/>
        </w:numPr>
        <w:tabs>
          <w:tab w:val="clear" w:pos="360"/>
          <w:tab w:val="num" w:pos="1080"/>
        </w:tabs>
        <w:bidi/>
        <w:rPr>
          <w:rFonts w:cs="Arial"/>
          <w:rtl/>
        </w:rPr>
      </w:pPr>
      <w:r w:rsidRPr="00807ACF">
        <w:rPr>
          <w:rFonts w:hint="cs"/>
          <w:rtl/>
        </w:rPr>
        <w:t xml:space="preserve">تعليمات جمعية مكافحة الحريق الوطنية </w:t>
      </w:r>
      <w:r w:rsidRPr="00807ACF">
        <w:rPr>
          <w:rFonts w:hint="cs"/>
        </w:rPr>
        <w:t>NFPA-2001</w:t>
      </w:r>
      <w:r w:rsidRPr="00807ACF">
        <w:rPr>
          <w:rFonts w:hint="cs"/>
          <w:rtl/>
        </w:rPr>
        <w:t xml:space="preserve">، </w:t>
      </w:r>
      <w:r w:rsidRPr="00807ACF">
        <w:rPr>
          <w:rFonts w:hint="cs"/>
          <w:i/>
          <w:rtl/>
        </w:rPr>
        <w:t>معايير أنظمة إطفاء الحريق باستخدام العامل النظيف</w:t>
      </w:r>
    </w:p>
    <w:p w14:paraId="7EBCF196" w14:textId="77777777" w:rsidR="00146B0B" w:rsidRPr="00807ACF" w:rsidRDefault="00146B0B" w:rsidP="00146B0B">
      <w:pPr>
        <w:numPr>
          <w:ilvl w:val="0"/>
          <w:numId w:val="1"/>
        </w:numPr>
        <w:tabs>
          <w:tab w:val="clear" w:pos="360"/>
          <w:tab w:val="num" w:pos="1080"/>
        </w:tabs>
      </w:pPr>
      <w:r w:rsidRPr="00807ACF">
        <w:rPr>
          <w:rFonts w:cs="Arial"/>
        </w:rPr>
        <w:t>Local Authority having jurisdiction</w:t>
      </w:r>
    </w:p>
    <w:p w14:paraId="7EBCF197" w14:textId="77777777" w:rsidR="00146B0B" w:rsidRPr="00807ACF" w:rsidRDefault="00146B0B" w:rsidP="00146B0B">
      <w:pPr>
        <w:numPr>
          <w:ilvl w:val="0"/>
          <w:numId w:val="1"/>
        </w:numPr>
        <w:tabs>
          <w:tab w:val="clear" w:pos="360"/>
          <w:tab w:val="num" w:pos="1080"/>
        </w:tabs>
        <w:bidi/>
        <w:rPr>
          <w:rtl/>
        </w:rPr>
      </w:pPr>
      <w:r w:rsidRPr="00807ACF">
        <w:rPr>
          <w:rFonts w:hint="cs"/>
          <w:rtl/>
        </w:rPr>
        <w:t xml:space="preserve">السلطات المحلية ذات الولاية القانونية </w:t>
      </w:r>
    </w:p>
    <w:p w14:paraId="7EBCF198" w14:textId="77777777" w:rsidR="00146B0B" w:rsidRPr="00807ACF" w:rsidRDefault="00146B0B" w:rsidP="00146B0B">
      <w:pPr>
        <w:pStyle w:val="Heading2"/>
        <w:tabs>
          <w:tab w:val="left" w:pos="720"/>
        </w:tabs>
        <w:bidi/>
        <w:rPr>
          <w:rtl/>
        </w:rPr>
      </w:pPr>
    </w:p>
    <w:p w14:paraId="7EBCF199" w14:textId="77777777" w:rsidR="00146B0B" w:rsidRPr="00807ACF" w:rsidRDefault="00146B0B" w:rsidP="00146B0B">
      <w:pPr>
        <w:pStyle w:val="Heading2"/>
        <w:numPr>
          <w:ilvl w:val="1"/>
          <w:numId w:val="0"/>
        </w:numPr>
        <w:tabs>
          <w:tab w:val="num" w:pos="576"/>
        </w:tabs>
        <w:spacing w:after="120"/>
        <w:ind w:left="576" w:hanging="576"/>
        <w:jc w:val="both"/>
      </w:pPr>
      <w:r w:rsidRPr="00807ACF">
        <w:t>Warnings</w:t>
      </w:r>
      <w:bookmarkEnd w:id="8"/>
    </w:p>
    <w:p w14:paraId="7EBCF19A" w14:textId="77777777" w:rsidR="00146B0B" w:rsidRPr="00807ACF" w:rsidRDefault="00146B0B" w:rsidP="00146B0B">
      <w:pPr>
        <w:pStyle w:val="Heading2"/>
        <w:bidi/>
        <w:rPr>
          <w:rtl/>
        </w:rPr>
      </w:pPr>
      <w:r w:rsidRPr="00807ACF">
        <w:rPr>
          <w:rtl/>
        </w:rPr>
        <w:t>تحذيرات</w:t>
      </w:r>
    </w:p>
    <w:p w14:paraId="7EBCF19B" w14:textId="77777777" w:rsidR="00146B0B" w:rsidRPr="00807ACF"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p>
    <w:p w14:paraId="7EBCF19C" w14:textId="77777777" w:rsidR="00146B0B" w:rsidRPr="00807ACF" w:rsidRDefault="00146B0B" w:rsidP="00146B0B">
      <w:pPr>
        <w:rPr>
          <w:rFonts w:cs="Arial"/>
        </w:rPr>
      </w:pPr>
      <w:r w:rsidRPr="00807ACF">
        <w:rPr>
          <w:rFonts w:cs="Arial"/>
        </w:rPr>
        <w:t>Safety precautions are essential when any electrical or mechanical equipment is involved.  These precautions should be followed when handling, servicing, and recharging Firetrace HFC</w:t>
      </w:r>
      <w:r w:rsidRPr="00807ACF">
        <w:rPr>
          <w:rFonts w:cs="Arial"/>
          <w:bCs/>
        </w:rPr>
        <w:t>-227ea</w:t>
      </w:r>
      <w:r w:rsidRPr="00807ACF">
        <w:rPr>
          <w:rFonts w:cs="Arial"/>
        </w:rPr>
        <w:t xml:space="preserve"> Fire Suppression Unit cylinders and equipment.  If safety precautions are overlooked or ignored, personal injury or property damage may occur.</w:t>
      </w:r>
    </w:p>
    <w:p w14:paraId="7EBCF19D" w14:textId="77777777" w:rsidR="00146B0B" w:rsidRPr="00807ACF" w:rsidRDefault="00146B0B" w:rsidP="00146B0B">
      <w:pPr>
        <w:bidi/>
        <w:rPr>
          <w:rFonts w:cs="Arial"/>
          <w:rtl/>
        </w:rPr>
      </w:pPr>
      <w:r w:rsidRPr="00807ACF">
        <w:rPr>
          <w:rFonts w:hint="cs"/>
          <w:rtl/>
        </w:rPr>
        <w:t>تعد احتياطات السلامة أمرًا ضروريًا عند التعامل مع أي معدات كهربية أو ميكانيكية</w:t>
      </w:r>
      <w:r w:rsidRPr="00807ACF">
        <w:rPr>
          <w:rtl/>
        </w:rPr>
        <w:t xml:space="preserve">.  </w:t>
      </w:r>
      <w:r w:rsidRPr="00807ACF">
        <w:rPr>
          <w:rFonts w:hint="cs"/>
          <w:rtl/>
        </w:rPr>
        <w:t xml:space="preserve">يجب اتباع هذه الاحتياطات عند التعامل مع أسطوانات ومعدات وحدة إطفاء الحريق من الطراز </w:t>
      </w:r>
      <w:r w:rsidRPr="00807ACF">
        <w:rPr>
          <w:rFonts w:hint="cs"/>
        </w:rPr>
        <w:t>Firetrace HFC-227ea</w:t>
      </w:r>
      <w:r w:rsidRPr="00807ACF">
        <w:rPr>
          <w:rFonts w:hint="cs"/>
          <w:rtl/>
        </w:rPr>
        <w:t xml:space="preserve"> أو صيانتها أو إعادة ملئها</w:t>
      </w:r>
      <w:r w:rsidRPr="00807ACF">
        <w:rPr>
          <w:rtl/>
        </w:rPr>
        <w:t xml:space="preserve">.  </w:t>
      </w:r>
      <w:r w:rsidRPr="00807ACF">
        <w:rPr>
          <w:rFonts w:hint="cs"/>
          <w:rtl/>
        </w:rPr>
        <w:t>قد يؤدي إهمال احتياطات السلامة أو تجاهلها إلى وقوع الإصابات الشخصية أو تلف الممتلكات</w:t>
      </w:r>
      <w:r w:rsidRPr="00807ACF">
        <w:rPr>
          <w:rtl/>
        </w:rPr>
        <w:t>.</w:t>
      </w:r>
    </w:p>
    <w:p w14:paraId="7EBCF19E" w14:textId="77777777" w:rsidR="00146B0B" w:rsidRPr="00807ACF" w:rsidRDefault="00146B0B" w:rsidP="00146B0B">
      <w:pPr>
        <w:rPr>
          <w:rFonts w:cs="Arial"/>
        </w:rPr>
      </w:pPr>
    </w:p>
    <w:p w14:paraId="7EBCF19F" w14:textId="77777777" w:rsidR="00146B0B" w:rsidRPr="00807ACF" w:rsidRDefault="00146B0B" w:rsidP="00146B0B">
      <w:pPr>
        <w:bidi/>
        <w:rPr>
          <w:rFonts w:cs="Arial"/>
          <w:rtl/>
        </w:rPr>
      </w:pPr>
    </w:p>
    <w:p w14:paraId="7EBCF1A0" w14:textId="77777777" w:rsidR="00146B0B" w:rsidRPr="00807ACF" w:rsidRDefault="00146B0B" w:rsidP="00146B0B">
      <w:pPr>
        <w:rPr>
          <w:rFonts w:cs="Arial"/>
        </w:rPr>
      </w:pPr>
      <w:r w:rsidRPr="00807ACF">
        <w:rPr>
          <w:rFonts w:cs="Arial"/>
        </w:rPr>
        <w:t>The following symbols are used throughout this manual.  Always heed these precautions.  They are essential to the safe use of the equipment described in this manual.</w:t>
      </w:r>
    </w:p>
    <w:p w14:paraId="7EBCF1A1" w14:textId="77777777" w:rsidR="00146B0B" w:rsidRPr="00807ACF" w:rsidRDefault="00146B0B" w:rsidP="00146B0B">
      <w:pPr>
        <w:bidi/>
        <w:rPr>
          <w:rFonts w:cs="Arial"/>
          <w:rtl/>
        </w:rPr>
      </w:pPr>
      <w:r w:rsidRPr="00807ACF">
        <w:rPr>
          <w:rFonts w:hint="cs"/>
          <w:rtl/>
        </w:rPr>
        <w:t>الرموز التالية مستخدمة في هذا الدليل</w:t>
      </w:r>
      <w:r w:rsidRPr="00807ACF">
        <w:rPr>
          <w:rtl/>
        </w:rPr>
        <w:t xml:space="preserve">.  </w:t>
      </w:r>
      <w:r w:rsidRPr="00807ACF">
        <w:rPr>
          <w:rFonts w:hint="cs"/>
          <w:rtl/>
        </w:rPr>
        <w:t>اتبع دائمًا هذه الاحتياطات</w:t>
      </w:r>
      <w:r w:rsidRPr="00807ACF">
        <w:rPr>
          <w:rtl/>
        </w:rPr>
        <w:t xml:space="preserve">.  </w:t>
      </w:r>
      <w:r w:rsidRPr="00807ACF">
        <w:rPr>
          <w:rFonts w:hint="cs"/>
          <w:rtl/>
        </w:rPr>
        <w:t>إنها أساسية للاستخدام الآمن للمعدات التي يتناولها هذا الدليل</w:t>
      </w:r>
      <w:r w:rsidRPr="00807ACF">
        <w:rPr>
          <w:rtl/>
        </w:rPr>
        <w:t>.</w:t>
      </w:r>
    </w:p>
    <w:p w14:paraId="7EBCF1A2" w14:textId="77777777" w:rsidR="00146B0B" w:rsidRPr="001B50B3" w:rsidRDefault="00146B0B" w:rsidP="00146B0B">
      <w:pPr>
        <w:jc w:val="right"/>
        <w:rPr>
          <w:rFonts w:cs="Arial"/>
          <w:rt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p>
    <w:p w14:paraId="7EBCF1A3" w14:textId="77777777" w:rsidR="00146B0B" w:rsidRPr="00807ACF" w:rsidRDefault="00146B0B" w:rsidP="00146B0B">
      <w:pPr>
        <w:tabs>
          <w:tab w:val="num" w:pos="720"/>
        </w:tabs>
      </w:pPr>
      <w:r>
        <w:rPr>
          <w:b/>
          <w:noProof/>
          <w:sz w:val="48"/>
        </w:rPr>
        <w:drawing>
          <wp:inline distT="0" distB="0" distL="0" distR="0" wp14:anchorId="7EBCF29E" wp14:editId="7EBCF29F">
            <wp:extent cx="342900" cy="285750"/>
            <wp:effectExtent l="19050" t="0" r="0" b="0"/>
            <wp:docPr id="33" name="Picture 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ab/>
      </w:r>
      <w:r w:rsidRPr="00807ACF">
        <w:rPr>
          <w:b/>
          <w:sz w:val="36"/>
          <w:szCs w:val="36"/>
        </w:rPr>
        <w:t>DANGER:</w:t>
      </w:r>
      <w:r w:rsidRPr="00807ACF">
        <w:tab/>
      </w:r>
    </w:p>
    <w:p w14:paraId="7EBCF1A4" w14:textId="77777777" w:rsidR="00146B0B" w:rsidRPr="00807ACF" w:rsidRDefault="00146B0B" w:rsidP="00146B0B">
      <w:pPr>
        <w:tabs>
          <w:tab w:val="num" w:pos="720"/>
        </w:tabs>
        <w:bidi/>
        <w:rPr>
          <w:rtl/>
        </w:rPr>
      </w:pPr>
      <w:r>
        <w:rPr>
          <w:b/>
          <w:noProof/>
          <w:sz w:val="48"/>
        </w:rPr>
        <w:drawing>
          <wp:inline distT="0" distB="0" distL="0" distR="0" wp14:anchorId="7EBCF2A0" wp14:editId="7EBCF2A1">
            <wp:extent cx="342900" cy="285750"/>
            <wp:effectExtent l="19050" t="0" r="0" b="0"/>
            <wp:docPr id="2" name="Picture 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ab/>
      </w:r>
      <w:r w:rsidRPr="00807ACF">
        <w:rPr>
          <w:rFonts w:hint="cs"/>
          <w:b/>
          <w:sz w:val="36"/>
          <w:rtl/>
        </w:rPr>
        <w:t>خطر</w:t>
      </w:r>
      <w:r w:rsidRPr="00807ACF">
        <w:rPr>
          <w:b/>
          <w:sz w:val="36"/>
          <w:rtl/>
        </w:rPr>
        <w:t>:</w:t>
      </w:r>
      <w:r w:rsidRPr="00807ACF">
        <w:rPr>
          <w:rtl/>
        </w:rPr>
        <w:tab/>
      </w:r>
    </w:p>
    <w:p w14:paraId="7EBCF1A5" w14:textId="77777777" w:rsidR="00146B0B" w:rsidRPr="00807ACF" w:rsidRDefault="00146B0B" w:rsidP="00146B0B">
      <w:r w:rsidRPr="00807ACF">
        <w:lastRenderedPageBreak/>
        <w:t xml:space="preserve">This danger symbol identifies immediate hazards and provides specific instructions or procedures, which if not correctly followed </w:t>
      </w:r>
      <w:r w:rsidRPr="00807ACF">
        <w:rPr>
          <w:b/>
        </w:rPr>
        <w:t>WILL</w:t>
      </w:r>
      <w:r w:rsidRPr="00807ACF">
        <w:t xml:space="preserve"> result in severe personal injury or death.</w:t>
      </w:r>
    </w:p>
    <w:p w14:paraId="7EBCF1A6" w14:textId="77777777" w:rsidR="00146B0B" w:rsidRPr="00807ACF" w:rsidRDefault="00146B0B" w:rsidP="00146B0B">
      <w:pPr>
        <w:bidi/>
        <w:rPr>
          <w:rtl/>
        </w:rPr>
      </w:pPr>
      <w:r w:rsidRPr="00807ACF">
        <w:rPr>
          <w:rFonts w:hint="cs"/>
          <w:rtl/>
        </w:rPr>
        <w:t xml:space="preserve">يحدد رمز الخطر المخاطر المباشرة ويعطي تعليمات أو إجراءات محددة، </w:t>
      </w:r>
      <w:r w:rsidRPr="00807ACF">
        <w:rPr>
          <w:rFonts w:hint="cs"/>
          <w:b/>
          <w:rtl/>
        </w:rPr>
        <w:t>سوف يؤدي</w:t>
      </w:r>
      <w:r w:rsidRPr="00807ACF">
        <w:rPr>
          <w:rFonts w:hint="cs"/>
          <w:rtl/>
        </w:rPr>
        <w:t xml:space="preserve"> عدم اتباعها بصورة صحيحة إلى الإصابة الشخصية أو الوفاة</w:t>
      </w:r>
      <w:r w:rsidRPr="00807ACF">
        <w:rPr>
          <w:rtl/>
        </w:rPr>
        <w:t>.</w:t>
      </w:r>
    </w:p>
    <w:p w14:paraId="7EBCF1A7" w14:textId="77777777" w:rsidR="00146B0B" w:rsidRPr="001B50B3" w:rsidRDefault="00146B0B" w:rsidP="00146B0B">
      <w:pPr>
        <w:jc w:val="right"/>
        <w:rPr>
          <w:rFonts w:cs="Arial"/>
          <w:rt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w:t>
      </w:r>
      <w:r w:rsidRPr="00FB2293">
        <w:rPr>
          <w:highlight w:val="yellow"/>
        </w:rPr>
        <w:t>rev03-page 1</w:t>
      </w:r>
    </w:p>
    <w:p w14:paraId="7EBCF1A8" w14:textId="77777777" w:rsidR="00146B0B" w:rsidRPr="00807ACF" w:rsidRDefault="00146B0B" w:rsidP="00146B0B">
      <w:pPr>
        <w:tabs>
          <w:tab w:val="num" w:pos="1080"/>
        </w:tabs>
        <w:rPr>
          <w:b/>
          <w:sz w:val="36"/>
          <w:szCs w:val="36"/>
        </w:rPr>
      </w:pPr>
      <w:r>
        <w:rPr>
          <w:b/>
          <w:noProof/>
          <w:sz w:val="48"/>
        </w:rPr>
        <w:drawing>
          <wp:inline distT="0" distB="0" distL="0" distR="0" wp14:anchorId="7EBCF2A2" wp14:editId="7EBCF2A3">
            <wp:extent cx="342900" cy="285750"/>
            <wp:effectExtent l="19050" t="0" r="0" b="0"/>
            <wp:docPr id="3" name="Picture 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ab/>
      </w:r>
      <w:r w:rsidRPr="00807ACF">
        <w:rPr>
          <w:b/>
          <w:sz w:val="36"/>
          <w:szCs w:val="36"/>
        </w:rPr>
        <w:t>WARNING:</w:t>
      </w:r>
    </w:p>
    <w:p w14:paraId="7EBCF1A9" w14:textId="77777777" w:rsidR="00146B0B" w:rsidRPr="00807ACF" w:rsidRDefault="00146B0B" w:rsidP="00146B0B">
      <w:pPr>
        <w:tabs>
          <w:tab w:val="num" w:pos="1080"/>
        </w:tabs>
        <w:bidi/>
        <w:rPr>
          <w:b/>
          <w:sz w:val="36"/>
          <w:szCs w:val="36"/>
          <w:rtl/>
        </w:rPr>
      </w:pPr>
      <w:r>
        <w:rPr>
          <w:b/>
          <w:noProof/>
          <w:sz w:val="48"/>
        </w:rPr>
        <w:drawing>
          <wp:inline distT="0" distB="0" distL="0" distR="0" wp14:anchorId="7EBCF2A4" wp14:editId="7EBCF2A5">
            <wp:extent cx="342900" cy="285750"/>
            <wp:effectExtent l="19050" t="0" r="0" b="0"/>
            <wp:docPr id="4" name="Picture 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ab/>
      </w:r>
      <w:r w:rsidRPr="00807ACF">
        <w:rPr>
          <w:rFonts w:hint="cs"/>
          <w:b/>
          <w:sz w:val="36"/>
          <w:rtl/>
        </w:rPr>
        <w:t>تحذير</w:t>
      </w:r>
      <w:r w:rsidRPr="00807ACF">
        <w:rPr>
          <w:b/>
          <w:sz w:val="36"/>
          <w:rtl/>
        </w:rPr>
        <w:t>:</w:t>
      </w:r>
    </w:p>
    <w:p w14:paraId="7EBCF1AA" w14:textId="77777777" w:rsidR="00146B0B" w:rsidRPr="00807ACF" w:rsidRDefault="00146B0B" w:rsidP="00146B0B">
      <w:r w:rsidRPr="00807ACF">
        <w:t xml:space="preserve">This warning symbol identifies specific instructions or procedures, which if not correctly followed, </w:t>
      </w:r>
      <w:r w:rsidRPr="00807ACF">
        <w:rPr>
          <w:b/>
        </w:rPr>
        <w:t>COULD</w:t>
      </w:r>
      <w:r w:rsidRPr="00807ACF">
        <w:t xml:space="preserve"> result in severe personal injury or death.</w:t>
      </w:r>
    </w:p>
    <w:p w14:paraId="7EBCF1AB" w14:textId="77777777" w:rsidR="00146B0B" w:rsidRPr="00807ACF" w:rsidRDefault="00146B0B" w:rsidP="00146B0B">
      <w:pPr>
        <w:bidi/>
        <w:rPr>
          <w:rtl/>
        </w:rPr>
      </w:pPr>
      <w:r w:rsidRPr="00807ACF">
        <w:rPr>
          <w:rFonts w:hint="cs"/>
          <w:rtl/>
        </w:rPr>
        <w:t xml:space="preserve">يحدد رمز التحذير تعليمات أو إجراءات محددة، </w:t>
      </w:r>
      <w:r w:rsidRPr="00807ACF">
        <w:rPr>
          <w:rFonts w:hint="cs"/>
          <w:b/>
          <w:rtl/>
        </w:rPr>
        <w:t>يمكن أن يؤدي</w:t>
      </w:r>
      <w:r w:rsidRPr="00807ACF">
        <w:rPr>
          <w:rFonts w:hint="cs"/>
          <w:rtl/>
        </w:rPr>
        <w:t xml:space="preserve"> عدم اتباعها بصورة صحيحة إلى الإصابة الشخصية أو الوفاة</w:t>
      </w:r>
      <w:r w:rsidRPr="00807ACF">
        <w:rPr>
          <w:rtl/>
        </w:rPr>
        <w:t>.</w:t>
      </w:r>
    </w:p>
    <w:p w14:paraId="7EBCF1AC" w14:textId="77777777" w:rsidR="00146B0B" w:rsidRPr="00807ACF" w:rsidRDefault="00146B0B" w:rsidP="00146B0B"/>
    <w:p w14:paraId="7EBCF1AD" w14:textId="77777777" w:rsidR="00146B0B" w:rsidRPr="001B50B3" w:rsidRDefault="00146B0B" w:rsidP="00146B0B">
      <w:pPr>
        <w:jc w:val="right"/>
        <w:rPr>
          <w:rFonts w:cs="Arial"/>
          <w:rt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FB2293">
        <w:rPr>
          <w:highlight w:val="yellow"/>
        </w:rPr>
        <w:t>-page 1</w:t>
      </w:r>
    </w:p>
    <w:p w14:paraId="7EBCF1AE" w14:textId="77777777" w:rsidR="00146B0B" w:rsidRPr="00807ACF" w:rsidRDefault="00146B0B" w:rsidP="00146B0B">
      <w:pPr>
        <w:rPr>
          <w:b/>
        </w:rPr>
      </w:pPr>
      <w:r>
        <w:rPr>
          <w:b/>
          <w:noProof/>
          <w:sz w:val="48"/>
        </w:rPr>
        <w:drawing>
          <wp:inline distT="0" distB="0" distL="0" distR="0" wp14:anchorId="7EBCF2A6" wp14:editId="7EBCF2A7">
            <wp:extent cx="342900" cy="285750"/>
            <wp:effectExtent l="19050" t="0" r="0" b="0"/>
            <wp:docPr id="5" name="Picture 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sz w:val="28"/>
        </w:rPr>
        <w:tab/>
      </w:r>
      <w:r w:rsidRPr="00807ACF">
        <w:rPr>
          <w:b/>
          <w:sz w:val="36"/>
          <w:szCs w:val="36"/>
        </w:rPr>
        <w:t>CAUTION:</w:t>
      </w:r>
    </w:p>
    <w:p w14:paraId="7EBCF1AF" w14:textId="77777777" w:rsidR="00146B0B" w:rsidRPr="00807ACF" w:rsidRDefault="00146B0B" w:rsidP="00146B0B">
      <w:pPr>
        <w:bidi/>
        <w:rPr>
          <w:b/>
          <w:rtl/>
        </w:rPr>
      </w:pPr>
      <w:r>
        <w:rPr>
          <w:b/>
          <w:noProof/>
          <w:sz w:val="48"/>
        </w:rPr>
        <w:drawing>
          <wp:inline distT="0" distB="0" distL="0" distR="0" wp14:anchorId="7EBCF2A8" wp14:editId="7EBCF2A9">
            <wp:extent cx="342900" cy="285750"/>
            <wp:effectExtent l="19050" t="0" r="0" b="0"/>
            <wp:docPr id="6" name="Picture 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sz w:val="28"/>
          <w:rtl/>
        </w:rPr>
        <w:tab/>
      </w:r>
      <w:r w:rsidRPr="00807ACF">
        <w:rPr>
          <w:rFonts w:hint="cs"/>
          <w:b/>
          <w:sz w:val="36"/>
          <w:rtl/>
        </w:rPr>
        <w:t>تنبيه</w:t>
      </w:r>
      <w:r w:rsidRPr="00807ACF">
        <w:rPr>
          <w:b/>
          <w:sz w:val="36"/>
          <w:rtl/>
        </w:rPr>
        <w:t>:</w:t>
      </w:r>
    </w:p>
    <w:p w14:paraId="7EBCF1B0" w14:textId="77777777" w:rsidR="00146B0B" w:rsidRPr="00807ACF" w:rsidRDefault="00146B0B" w:rsidP="00146B0B">
      <w:r w:rsidRPr="00807ACF">
        <w:t xml:space="preserve">This caution symbol identifies specific instructions or procedures, which if not correctly followed, </w:t>
      </w:r>
      <w:r w:rsidRPr="00807ACF">
        <w:rPr>
          <w:b/>
        </w:rPr>
        <w:t>COULD</w:t>
      </w:r>
      <w:r w:rsidRPr="00807ACF">
        <w:t xml:space="preserve"> result in minor personal injury or equipment or property damage.</w:t>
      </w:r>
    </w:p>
    <w:p w14:paraId="7EBCF1B1" w14:textId="77777777" w:rsidR="00146B0B" w:rsidRPr="00807ACF" w:rsidRDefault="00146B0B" w:rsidP="00146B0B">
      <w:pPr>
        <w:bidi/>
        <w:rPr>
          <w:rtl/>
        </w:rPr>
      </w:pPr>
      <w:r w:rsidRPr="00807ACF">
        <w:rPr>
          <w:rFonts w:hint="cs"/>
          <w:rtl/>
        </w:rPr>
        <w:t>يحدد رمز التنبيه تعليمات أو إجراءات محددة، يمكن أن يؤدي عدم اتباعها إلى إصابات شخصية بسيطة أو إلى تلف المعدات أو الممتلكات</w:t>
      </w:r>
      <w:r w:rsidRPr="00807ACF">
        <w:rPr>
          <w:rtl/>
        </w:rPr>
        <w:t>.</w:t>
      </w:r>
    </w:p>
    <w:p w14:paraId="7EBCF1B2" w14:textId="77777777" w:rsidR="00146B0B" w:rsidRDefault="00146B0B" w:rsidP="00146B0B">
      <w:pPr>
        <w:jc w:val="center"/>
        <w:rPr>
          <w:b/>
          <w:noProof/>
          <w:sz w:val="36"/>
          <w:szCs w:val="36"/>
        </w:rPr>
      </w:pPr>
    </w:p>
    <w:p w14:paraId="7EBCF1B3" w14:textId="77777777" w:rsidR="00146B0B" w:rsidRDefault="00146B0B" w:rsidP="00146B0B">
      <w:pPr>
        <w:jc w:val="center"/>
        <w:rPr>
          <w:b/>
          <w:noProof/>
          <w:sz w:val="36"/>
          <w:szCs w:val="36"/>
        </w:rPr>
      </w:pPr>
    </w:p>
    <w:p w14:paraId="7EBCF1B4" w14:textId="77777777" w:rsidR="00146B0B" w:rsidRDefault="00146B0B" w:rsidP="00146B0B">
      <w:pPr>
        <w:rPr>
          <w:b/>
          <w:noProof/>
          <w:sz w:val="36"/>
          <w:szCs w:val="36"/>
        </w:rPr>
      </w:pPr>
    </w:p>
    <w:p w14:paraId="7EBCF1B5"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2</w:t>
      </w:r>
    </w:p>
    <w:p w14:paraId="7EBCF1B6" w14:textId="77777777" w:rsidR="00146B0B" w:rsidRPr="00807ACF" w:rsidRDefault="00146B0B" w:rsidP="00146B0B">
      <w:pPr>
        <w:jc w:val="center"/>
        <w:rPr>
          <w:sz w:val="48"/>
        </w:rPr>
      </w:pPr>
      <w:r>
        <w:rPr>
          <w:b/>
          <w:noProof/>
          <w:sz w:val="36"/>
          <w:szCs w:val="36"/>
        </w:rPr>
        <w:drawing>
          <wp:inline distT="0" distB="0" distL="0" distR="0" wp14:anchorId="7EBCF2AA" wp14:editId="7EBCF2AB">
            <wp:extent cx="342900" cy="285750"/>
            <wp:effectExtent l="19050" t="0" r="0" b="0"/>
            <wp:docPr id="7" name="Picture 7"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WARNING</w:t>
      </w:r>
    </w:p>
    <w:p w14:paraId="7EBCF1B7" w14:textId="77777777" w:rsidR="00146B0B" w:rsidRPr="00807ACF" w:rsidRDefault="00146B0B" w:rsidP="00146B0B">
      <w:pPr>
        <w:pStyle w:val="BodyText2"/>
        <w:spacing w:line="240" w:lineRule="auto"/>
        <w:rPr>
          <w:b/>
        </w:rPr>
      </w:pPr>
      <w:r w:rsidRPr="00807ACF">
        <w:rPr>
          <w:b/>
        </w:rPr>
        <w:t>Pressurized (charged) cylinders are extremely hazardous and if not handled properly are capable of causing property damage, bodily injury, or death.  Always wear safety glasses and make sure the discharge plugs are properly in place before unit installation, servicing, or other general handling.</w:t>
      </w:r>
    </w:p>
    <w:p w14:paraId="7EBCF1B8" w14:textId="77777777" w:rsidR="00146B0B" w:rsidRPr="00807ACF" w:rsidRDefault="00146B0B" w:rsidP="00146B0B"/>
    <w:p w14:paraId="7EBCF1B9" w14:textId="77777777" w:rsidR="00146B0B" w:rsidRPr="00807ACF" w:rsidRDefault="00146B0B" w:rsidP="00146B0B">
      <w:pPr>
        <w:bidi/>
        <w:jc w:val="center"/>
        <w:rPr>
          <w:sz w:val="48"/>
          <w:rtl/>
        </w:rPr>
      </w:pPr>
      <w:r>
        <w:rPr>
          <w:b/>
          <w:noProof/>
          <w:sz w:val="36"/>
        </w:rPr>
        <w:drawing>
          <wp:inline distT="0" distB="0" distL="0" distR="0" wp14:anchorId="7EBCF2AC" wp14:editId="7EBCF2AD">
            <wp:extent cx="342900" cy="285750"/>
            <wp:effectExtent l="19050" t="0" r="0" b="0"/>
            <wp:docPr id="8" name="Picture 7"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تحذير</w:t>
      </w:r>
    </w:p>
    <w:p w14:paraId="7EBCF1BA" w14:textId="77777777" w:rsidR="00146B0B" w:rsidRPr="00807ACF" w:rsidRDefault="00146B0B" w:rsidP="00146B0B">
      <w:pPr>
        <w:pStyle w:val="BodyText2"/>
        <w:bidi/>
        <w:spacing w:line="240" w:lineRule="auto"/>
        <w:rPr>
          <w:b/>
          <w:rtl/>
        </w:rPr>
      </w:pPr>
      <w:r w:rsidRPr="00807ACF">
        <w:rPr>
          <w:b/>
          <w:rtl/>
        </w:rPr>
        <w:t>تعد الأسطوانات المضغوطة (المشحونة) شديدة الخطورة ويمكنها أن تؤدي إلى تلف الممتلكات أو الإصابات الجسدية أو الوفاة مالم يتم التعامل معها بصورة صحيحة.  ارتدي دائمًا نظارات السلامة وتأكد من موجود سدّادات التفريغ في أماكنها قبل تثبيت الوحدة أو صيانتها أو التعامل معها بوجه عام.</w:t>
      </w:r>
    </w:p>
    <w:p w14:paraId="7EBCF1BB" w14:textId="77777777" w:rsidR="00146B0B" w:rsidRPr="00807ACF" w:rsidRDefault="00146B0B" w:rsidP="00146B0B">
      <w:pPr>
        <w:bidi/>
        <w:rPr>
          <w:rtl/>
          <w:lang w:val="ar-EG" w:eastAsia="ar-EG" w:bidi="ar-EG"/>
        </w:rPr>
      </w:pPr>
    </w:p>
    <w:p w14:paraId="7EBCF1BC" w14:textId="77777777" w:rsidR="00146B0B" w:rsidRDefault="00146B0B" w:rsidP="00146B0B">
      <w:pPr>
        <w:pStyle w:val="Heading2"/>
        <w:numPr>
          <w:ilvl w:val="1"/>
          <w:numId w:val="0"/>
        </w:numPr>
        <w:tabs>
          <w:tab w:val="num" w:pos="576"/>
        </w:tabs>
        <w:spacing w:after="120"/>
        <w:ind w:hanging="576"/>
        <w:jc w:val="both"/>
      </w:pPr>
      <w:bookmarkStart w:id="9" w:name="_Toc227113801"/>
      <w:r w:rsidRPr="00807ACF">
        <w:t>Safety Precautions</w:t>
      </w:r>
      <w:bookmarkEnd w:id="9"/>
    </w:p>
    <w:p w14:paraId="7EBCF1BD"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2</w:t>
      </w:r>
    </w:p>
    <w:p w14:paraId="7EBCF1BE" w14:textId="77777777" w:rsidR="00146B0B" w:rsidRPr="00807ACF" w:rsidRDefault="00146B0B" w:rsidP="00146B0B">
      <w:pPr>
        <w:pStyle w:val="Heading2"/>
        <w:bidi/>
        <w:rPr>
          <w:rtl/>
        </w:rPr>
      </w:pPr>
      <w:r w:rsidRPr="00807ACF">
        <w:rPr>
          <w:rtl/>
        </w:rPr>
        <w:t>احتياطات السلامة</w:t>
      </w:r>
    </w:p>
    <w:p w14:paraId="7EBCF1BF" w14:textId="77777777" w:rsidR="00146B0B" w:rsidRPr="00807ACF" w:rsidRDefault="00146B0B" w:rsidP="00146B0B"/>
    <w:p w14:paraId="7EBCF1C0" w14:textId="77777777" w:rsidR="00146B0B" w:rsidRPr="00807ACF" w:rsidRDefault="00146B0B" w:rsidP="00146B0B">
      <w:pPr>
        <w:rPr>
          <w:bCs/>
        </w:rPr>
      </w:pPr>
      <w:r w:rsidRPr="00807ACF">
        <w:t>The following safety precautions should always be followed:</w:t>
      </w:r>
    </w:p>
    <w:p w14:paraId="7EBCF1C1" w14:textId="77777777" w:rsidR="00146B0B" w:rsidRPr="00807ACF" w:rsidRDefault="00146B0B" w:rsidP="00146B0B">
      <w:pPr>
        <w:bidi/>
        <w:rPr>
          <w:bCs/>
          <w:rtl/>
        </w:rPr>
      </w:pPr>
      <w:r w:rsidRPr="00807ACF">
        <w:rPr>
          <w:rFonts w:hint="cs"/>
          <w:rtl/>
        </w:rPr>
        <w:t>يجب دائمًا اتباع احتياطات السلامة التالية</w:t>
      </w:r>
      <w:r w:rsidRPr="00807ACF">
        <w:rPr>
          <w:rtl/>
        </w:rPr>
        <w:t>:</w:t>
      </w:r>
    </w:p>
    <w:p w14:paraId="7EBCF1C2" w14:textId="77777777" w:rsidR="00146B0B" w:rsidRPr="00807ACF" w:rsidRDefault="00146B0B" w:rsidP="00146B0B">
      <w:pPr>
        <w:rPr>
          <w:bCs/>
        </w:rPr>
      </w:pPr>
    </w:p>
    <w:p w14:paraId="7EBCF1C3" w14:textId="77777777" w:rsidR="00146B0B" w:rsidRPr="001B50B3" w:rsidRDefault="00146B0B" w:rsidP="00146B0B">
      <w:pPr>
        <w:jc w:val="right"/>
        <w:rPr>
          <w:rFonts w:cs="Arial"/>
        </w:rPr>
      </w:pPr>
      <w:r w:rsidRPr="00093C64">
        <w:rPr>
          <w:highlight w:val="yellow"/>
        </w:rPr>
        <w:lastRenderedPageBreak/>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2</w:t>
      </w:r>
    </w:p>
    <w:p w14:paraId="7EBCF1C4" w14:textId="77777777" w:rsidR="00146B0B" w:rsidRPr="00807ACF" w:rsidRDefault="00146B0B" w:rsidP="00146B0B">
      <w:pPr>
        <w:jc w:val="center"/>
        <w:rPr>
          <w:sz w:val="48"/>
        </w:rPr>
      </w:pPr>
      <w:r>
        <w:rPr>
          <w:b/>
          <w:noProof/>
          <w:sz w:val="36"/>
          <w:szCs w:val="36"/>
        </w:rPr>
        <w:drawing>
          <wp:inline distT="0" distB="0" distL="0" distR="0" wp14:anchorId="7EBCF2AE" wp14:editId="7EBCF2AF">
            <wp:extent cx="342900" cy="285750"/>
            <wp:effectExtent l="19050" t="0" r="0" b="0"/>
            <wp:docPr id="9" name="Picture 8"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WARNING</w:t>
      </w:r>
    </w:p>
    <w:p w14:paraId="7EBCF1C5" w14:textId="77777777" w:rsidR="00146B0B" w:rsidRPr="00807ACF" w:rsidRDefault="00146B0B" w:rsidP="00146B0B">
      <w:pPr>
        <w:pStyle w:val="BodyText2"/>
        <w:spacing w:line="240" w:lineRule="auto"/>
        <w:rPr>
          <w:b/>
        </w:rPr>
      </w:pPr>
      <w:r w:rsidRPr="00807ACF">
        <w:rPr>
          <w:b/>
        </w:rPr>
        <w:t>Pressurized (charged) cylinders are extremely hazardous and if not handled properly are capable of causing property damage, bodily injury, or death.  Always wear safety glasses and make sure the discharge plugs are properly in place before unit installation, servicing, or other general handling.</w:t>
      </w:r>
    </w:p>
    <w:p w14:paraId="7EBCF1C6" w14:textId="77777777" w:rsidR="00146B0B" w:rsidRPr="00807ACF" w:rsidRDefault="00146B0B" w:rsidP="00146B0B"/>
    <w:p w14:paraId="7EBCF1C7" w14:textId="77777777" w:rsidR="00146B0B" w:rsidRPr="00807ACF" w:rsidRDefault="00146B0B" w:rsidP="00146B0B">
      <w:pPr>
        <w:bidi/>
        <w:jc w:val="center"/>
        <w:rPr>
          <w:sz w:val="48"/>
          <w:rtl/>
        </w:rPr>
      </w:pPr>
      <w:r>
        <w:rPr>
          <w:b/>
          <w:noProof/>
          <w:sz w:val="36"/>
        </w:rPr>
        <w:drawing>
          <wp:inline distT="0" distB="0" distL="0" distR="0" wp14:anchorId="7EBCF2B0" wp14:editId="7EBCF2B1">
            <wp:extent cx="342900" cy="285750"/>
            <wp:effectExtent l="19050" t="0" r="0" b="0"/>
            <wp:docPr id="10" name="Picture 8"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تحذير</w:t>
      </w:r>
    </w:p>
    <w:p w14:paraId="7EBCF1C8" w14:textId="77777777" w:rsidR="00146B0B" w:rsidRPr="00807ACF" w:rsidRDefault="00146B0B" w:rsidP="00146B0B">
      <w:pPr>
        <w:pStyle w:val="BodyText2"/>
        <w:bidi/>
        <w:spacing w:line="240" w:lineRule="auto"/>
        <w:rPr>
          <w:b/>
          <w:rtl/>
        </w:rPr>
      </w:pPr>
      <w:r w:rsidRPr="00807ACF">
        <w:rPr>
          <w:b/>
          <w:rtl/>
        </w:rPr>
        <w:t xml:space="preserve">تعد الأسطوانات المضغوطة (المشحونة) شديدة الخطورة ويمكنها أن تؤدي إلى تلف الممتلكات أو الإصابات الجسدية أو الوفاة مالم يتم التعامل معها بصورة صحيحة.  </w:t>
      </w:r>
      <w:r w:rsidRPr="00807ACF">
        <w:rPr>
          <w:rFonts w:ascii="Arial" w:hAnsi="Arial"/>
          <w:b/>
          <w:rtl/>
        </w:rPr>
        <w:t>ارتدِ</w:t>
      </w:r>
      <w:r w:rsidRPr="00807ACF">
        <w:rPr>
          <w:b/>
          <w:rtl/>
        </w:rPr>
        <w:t xml:space="preserve"> دائمًا نظارات السلامة وتأكد من موجود سدّادات التفريغ في أماكنها قبل تثبيت الوحدة أو صيانتها أو التعامل معها بوجه عام.</w:t>
      </w:r>
    </w:p>
    <w:p w14:paraId="7EBCF1C9" w14:textId="77777777" w:rsidR="00146B0B" w:rsidRPr="00807ACF" w:rsidRDefault="00146B0B" w:rsidP="00146B0B">
      <w:pPr>
        <w:bidi/>
        <w:rPr>
          <w:rtl/>
        </w:rPr>
      </w:pPr>
    </w:p>
    <w:p w14:paraId="7EBCF1CA" w14:textId="77777777" w:rsidR="00146B0B" w:rsidRPr="00807ACF" w:rsidRDefault="00146B0B" w:rsidP="00146B0B"/>
    <w:p w14:paraId="7EBCF1CB" w14:textId="77777777" w:rsidR="00146B0B" w:rsidRPr="00807ACF" w:rsidRDefault="00146B0B" w:rsidP="00146B0B">
      <w:r w:rsidRPr="00807ACF">
        <w:t>1.</w:t>
      </w:r>
      <w:r w:rsidRPr="00807ACF">
        <w:tab/>
        <w:t>Read and understand this manual and the other documents referenced herein.</w:t>
      </w:r>
    </w:p>
    <w:p w14:paraId="7EBCF1CC" w14:textId="77777777" w:rsidR="00146B0B" w:rsidRPr="00807ACF" w:rsidRDefault="00146B0B" w:rsidP="00146B0B">
      <w:pPr>
        <w:bidi/>
        <w:rPr>
          <w:rtl/>
        </w:rPr>
      </w:pPr>
      <w:r w:rsidRPr="00807ACF">
        <w:rPr>
          <w:rFonts w:hint="cs"/>
        </w:rPr>
        <w:t>1</w:t>
      </w:r>
      <w:r w:rsidRPr="00807ACF">
        <w:rPr>
          <w:rtl/>
        </w:rPr>
        <w:t>.</w:t>
      </w:r>
      <w:r w:rsidRPr="00807ACF">
        <w:rPr>
          <w:rtl/>
        </w:rPr>
        <w:tab/>
      </w:r>
      <w:r w:rsidRPr="00807ACF">
        <w:rPr>
          <w:rFonts w:hint="cs"/>
          <w:rtl/>
        </w:rPr>
        <w:t>اقرأ وتفهم هذا الدليل وجميع الوثائق الأخرى التي يشار إليها هنا</w:t>
      </w:r>
      <w:r w:rsidRPr="00807ACF">
        <w:rPr>
          <w:rtl/>
        </w:rPr>
        <w:t>.</w:t>
      </w:r>
    </w:p>
    <w:p w14:paraId="7EBCF1CD" w14:textId="77777777" w:rsidR="00146B0B" w:rsidRPr="00807ACF" w:rsidRDefault="00146B0B" w:rsidP="00146B0B"/>
    <w:p w14:paraId="7EBCF1CE" w14:textId="77777777" w:rsidR="00146B0B" w:rsidRPr="00807ACF" w:rsidRDefault="00146B0B" w:rsidP="00146B0B">
      <w:r w:rsidRPr="00807ACF">
        <w:t>2.</w:t>
      </w:r>
      <w:r w:rsidRPr="00807ACF">
        <w:tab/>
        <w:t>Wear safety glasses when working with pressurized cylinders and charging equipment.  It is recommended to wear leather gloves to avoid any cryogenic burns if HFC-227ea is accidentally discharged on or near the skin.</w:t>
      </w:r>
    </w:p>
    <w:p w14:paraId="7EBCF1CF" w14:textId="77777777" w:rsidR="00146B0B" w:rsidRPr="00807ACF" w:rsidRDefault="00146B0B" w:rsidP="00146B0B">
      <w:pPr>
        <w:bidi/>
        <w:rPr>
          <w:rtl/>
        </w:rPr>
      </w:pPr>
      <w:r w:rsidRPr="00807ACF">
        <w:rPr>
          <w:rFonts w:hint="cs"/>
        </w:rPr>
        <w:t>2</w:t>
      </w:r>
      <w:r w:rsidRPr="00807ACF">
        <w:rPr>
          <w:rtl/>
        </w:rPr>
        <w:t>.</w:t>
      </w:r>
      <w:r w:rsidRPr="00807ACF">
        <w:rPr>
          <w:rtl/>
        </w:rPr>
        <w:tab/>
      </w:r>
      <w:r w:rsidRPr="00807ACF">
        <w:rPr>
          <w:rFonts w:hint="cs"/>
          <w:rtl/>
        </w:rPr>
        <w:t>ارتد نظارات السلامة عند العمل مع الأسطوانات المضغوطة ومعدات الشحن</w:t>
      </w:r>
      <w:r w:rsidRPr="00807ACF">
        <w:rPr>
          <w:rtl/>
        </w:rPr>
        <w:t xml:space="preserve">.  </w:t>
      </w:r>
      <w:r w:rsidRPr="00807ACF">
        <w:rPr>
          <w:rFonts w:hint="cs"/>
          <w:rtl/>
        </w:rPr>
        <w:t xml:space="preserve">ينصح بارتداء القفازات الجلدية لتجنب أية حروق تنتج من درجات الحرارة الباردة عند تفريغ </w:t>
      </w:r>
      <w:r w:rsidRPr="00807ACF">
        <w:rPr>
          <w:rFonts w:hint="cs"/>
        </w:rPr>
        <w:t>HFC-227ea</w:t>
      </w:r>
      <w:r w:rsidRPr="00807ACF">
        <w:rPr>
          <w:rFonts w:hint="cs"/>
          <w:rtl/>
        </w:rPr>
        <w:t xml:space="preserve"> بصورة عارضة على الجلد أو بالقرب منه</w:t>
      </w:r>
      <w:r w:rsidRPr="00807ACF">
        <w:rPr>
          <w:rtl/>
        </w:rPr>
        <w:t>.</w:t>
      </w:r>
    </w:p>
    <w:p w14:paraId="7EBCF1D0" w14:textId="77777777" w:rsidR="00146B0B" w:rsidRPr="00807ACF" w:rsidRDefault="00146B0B" w:rsidP="00146B0B"/>
    <w:p w14:paraId="7EBCF1D1" w14:textId="77777777" w:rsidR="00146B0B" w:rsidRPr="00807ACF" w:rsidRDefault="00146B0B" w:rsidP="00146B0B">
      <w:r w:rsidRPr="00807ACF">
        <w:t>3.</w:t>
      </w:r>
      <w:r w:rsidRPr="00807ACF">
        <w:tab/>
        <w:t>Make sure that the ball valve (attached to the top of the cylinder valve) is closed (lever is in “OFF” position) and the detection tubing has been removed from the cylinder valve before removing the cylinder from the installation and before performing any charging, leak tests, or salvage operations.</w:t>
      </w:r>
    </w:p>
    <w:p w14:paraId="7EBCF1D2" w14:textId="77777777" w:rsidR="00146B0B" w:rsidRPr="00807ACF" w:rsidRDefault="00146B0B" w:rsidP="00146B0B">
      <w:pPr>
        <w:bidi/>
        <w:rPr>
          <w:rtl/>
        </w:rPr>
      </w:pPr>
      <w:r w:rsidRPr="00807ACF">
        <w:rPr>
          <w:rFonts w:hint="cs"/>
        </w:rPr>
        <w:t>3</w:t>
      </w:r>
      <w:r w:rsidRPr="00807ACF">
        <w:rPr>
          <w:rtl/>
        </w:rPr>
        <w:t>.</w:t>
      </w:r>
      <w:r w:rsidRPr="00807ACF">
        <w:rPr>
          <w:rtl/>
        </w:rPr>
        <w:tab/>
      </w:r>
      <w:r w:rsidRPr="00807ACF">
        <w:rPr>
          <w:rFonts w:hint="cs"/>
          <w:rtl/>
        </w:rPr>
        <w:t xml:space="preserve">تأكد من غلق الصمام الكروي </w:t>
      </w:r>
      <w:r w:rsidRPr="00807ACF">
        <w:rPr>
          <w:rtl/>
        </w:rPr>
        <w:t>(</w:t>
      </w:r>
      <w:r w:rsidRPr="00807ACF">
        <w:rPr>
          <w:rFonts w:hint="cs"/>
          <w:rtl/>
        </w:rPr>
        <w:t>المتصل بأعلى صمام الأسطوانة</w:t>
      </w:r>
      <w:r w:rsidRPr="00807ACF">
        <w:rPr>
          <w:rtl/>
        </w:rPr>
        <w:t>) (</w:t>
      </w:r>
      <w:r w:rsidRPr="00807ACF">
        <w:rPr>
          <w:rFonts w:hint="cs"/>
          <w:rtl/>
        </w:rPr>
        <w:t xml:space="preserve">أي وجود الذراع في وضع الإغلاق </w:t>
      </w:r>
      <w:r w:rsidRPr="00807ACF">
        <w:rPr>
          <w:rtl/>
        </w:rPr>
        <w:t>"</w:t>
      </w:r>
      <w:r w:rsidRPr="00807ACF">
        <w:rPr>
          <w:rFonts w:hint="cs"/>
        </w:rPr>
        <w:t>OFF</w:t>
      </w:r>
      <w:r w:rsidRPr="00807ACF">
        <w:rPr>
          <w:rtl/>
        </w:rPr>
        <w:t xml:space="preserve">") </w:t>
      </w:r>
      <w:r w:rsidRPr="00807ACF">
        <w:rPr>
          <w:rFonts w:hint="cs"/>
          <w:rtl/>
        </w:rPr>
        <w:t>ومن نزع أنابيب الكشف من صمام الأسطوانة قبل نزع الأسطوانة من التثبيت وقبل إجراء أية عمليات شحن أو اختبارات تسريب أو عمليات إصلاح</w:t>
      </w:r>
      <w:r w:rsidRPr="00807ACF">
        <w:rPr>
          <w:rtl/>
        </w:rPr>
        <w:t>.</w:t>
      </w:r>
    </w:p>
    <w:p w14:paraId="7EBCF1D3" w14:textId="77777777" w:rsidR="00146B0B" w:rsidRPr="00807ACF" w:rsidRDefault="00146B0B" w:rsidP="00146B0B"/>
    <w:p w14:paraId="7EBCF1D4" w14:textId="77777777" w:rsidR="00146B0B" w:rsidRPr="00807ACF" w:rsidRDefault="00146B0B" w:rsidP="00146B0B">
      <w:r w:rsidRPr="00807ACF">
        <w:t>4.</w:t>
      </w:r>
      <w:r w:rsidRPr="00807ACF">
        <w:tab/>
        <w:t>Follow all of the safety procedures included on the cylinder nameplate and in this manual.</w:t>
      </w:r>
    </w:p>
    <w:p w14:paraId="7EBCF1D5" w14:textId="77777777" w:rsidR="00146B0B" w:rsidRPr="00807ACF" w:rsidRDefault="00146B0B" w:rsidP="00146B0B">
      <w:pPr>
        <w:bidi/>
        <w:rPr>
          <w:rtl/>
        </w:rPr>
      </w:pPr>
      <w:r w:rsidRPr="00807ACF">
        <w:rPr>
          <w:rFonts w:hint="cs"/>
        </w:rPr>
        <w:t>4</w:t>
      </w:r>
      <w:r w:rsidRPr="00807ACF">
        <w:rPr>
          <w:rtl/>
        </w:rPr>
        <w:t>.</w:t>
      </w:r>
      <w:r w:rsidRPr="00807ACF">
        <w:rPr>
          <w:rtl/>
        </w:rPr>
        <w:tab/>
      </w:r>
      <w:r w:rsidRPr="00807ACF">
        <w:rPr>
          <w:rFonts w:hint="cs"/>
          <w:rtl/>
        </w:rPr>
        <w:t>اتبع جميع إجراءات السلامة المتضمنة على لوحة بيانات الأسطوانة وفي هذا الدليل</w:t>
      </w:r>
      <w:r w:rsidRPr="00807ACF">
        <w:rPr>
          <w:rtl/>
        </w:rPr>
        <w:t>.</w:t>
      </w:r>
    </w:p>
    <w:p w14:paraId="7EBCF1D6" w14:textId="77777777" w:rsidR="00146B0B" w:rsidRPr="00807ACF" w:rsidRDefault="00146B0B" w:rsidP="00146B0B"/>
    <w:p w14:paraId="7EBCF1D7" w14:textId="77777777" w:rsidR="00146B0B" w:rsidRPr="00807ACF" w:rsidRDefault="00146B0B" w:rsidP="00146B0B">
      <w:r w:rsidRPr="00807ACF">
        <w:t>5.</w:t>
      </w:r>
      <w:r w:rsidRPr="00807ACF">
        <w:tab/>
        <w:t>Never assume that a cylinder is empty.  Treat all cylinders as if they are fully charged.</w:t>
      </w:r>
    </w:p>
    <w:p w14:paraId="7EBCF1D8" w14:textId="77777777" w:rsidR="00146B0B" w:rsidRPr="00807ACF" w:rsidRDefault="00146B0B" w:rsidP="00146B0B">
      <w:pPr>
        <w:bidi/>
        <w:rPr>
          <w:rtl/>
        </w:rPr>
      </w:pPr>
      <w:r w:rsidRPr="00807ACF">
        <w:rPr>
          <w:rFonts w:hint="cs"/>
        </w:rPr>
        <w:t>5</w:t>
      </w:r>
      <w:r w:rsidRPr="00807ACF">
        <w:rPr>
          <w:rtl/>
        </w:rPr>
        <w:t>.</w:t>
      </w:r>
      <w:r w:rsidRPr="00807ACF">
        <w:rPr>
          <w:rtl/>
        </w:rPr>
        <w:tab/>
      </w:r>
      <w:r w:rsidRPr="00807ACF">
        <w:rPr>
          <w:rFonts w:hint="cs"/>
          <w:rtl/>
        </w:rPr>
        <w:t>لا تفترض أبدًا أن الأسطوانة فارغة</w:t>
      </w:r>
      <w:r w:rsidRPr="00807ACF">
        <w:rPr>
          <w:rtl/>
        </w:rPr>
        <w:t xml:space="preserve">.  </w:t>
      </w:r>
      <w:r w:rsidRPr="00807ACF">
        <w:rPr>
          <w:rFonts w:hint="cs"/>
          <w:rtl/>
        </w:rPr>
        <w:t>تعامل مع جميع الأسطوانات على أنها مملوءة تمامًا</w:t>
      </w:r>
      <w:r w:rsidRPr="00807ACF">
        <w:rPr>
          <w:rtl/>
        </w:rPr>
        <w:t>.</w:t>
      </w:r>
    </w:p>
    <w:p w14:paraId="7EBCF1D9" w14:textId="77777777" w:rsidR="00146B0B" w:rsidRDefault="00146B0B" w:rsidP="00146B0B">
      <w:pPr>
        <w:jc w:val="right"/>
        <w:rPr>
          <w:highlight w:val="yellow"/>
        </w:rPr>
      </w:pPr>
    </w:p>
    <w:p w14:paraId="7EBCF1DA"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9</w:t>
      </w:r>
    </w:p>
    <w:p w14:paraId="7EBCF1DB" w14:textId="77777777" w:rsidR="00146B0B" w:rsidRPr="00807ACF" w:rsidRDefault="00146B0B" w:rsidP="00146B0B">
      <w:pPr>
        <w:jc w:val="center"/>
        <w:rPr>
          <w:sz w:val="48"/>
        </w:rPr>
      </w:pPr>
      <w:r>
        <w:rPr>
          <w:b/>
          <w:noProof/>
          <w:sz w:val="48"/>
        </w:rPr>
        <w:drawing>
          <wp:inline distT="0" distB="0" distL="0" distR="0" wp14:anchorId="7EBCF2B2" wp14:editId="7EBCF2B3">
            <wp:extent cx="342900" cy="285750"/>
            <wp:effectExtent l="19050" t="0" r="0" b="0"/>
            <wp:docPr id="11" name="Picture 9"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CAUTION</w:t>
      </w:r>
    </w:p>
    <w:p w14:paraId="7EBCF1DC" w14:textId="77777777" w:rsidR="00146B0B" w:rsidRPr="00807ACF" w:rsidRDefault="00146B0B" w:rsidP="00146B0B">
      <w:pPr>
        <w:rPr>
          <w:b/>
        </w:rPr>
      </w:pPr>
      <w:r w:rsidRPr="00807ACF">
        <w:rPr>
          <w:b/>
        </w:rPr>
        <w:t>This unit is designed and Listed as an Automatic unit.  No Manual or electric means is provided for simultaneous actuation of multiple units.  Only one (1) unit can be used to protect one hazard.  These extinguisher units cannot be combined to protect a larger size hazard since they are not designed to provide for simultaneous actuation of two (2) or more units.</w:t>
      </w:r>
    </w:p>
    <w:p w14:paraId="7EBCF1DD" w14:textId="77777777" w:rsidR="00146B0B" w:rsidRPr="00807ACF" w:rsidRDefault="00146B0B" w:rsidP="00146B0B">
      <w:pPr>
        <w:bidi/>
        <w:jc w:val="center"/>
        <w:rPr>
          <w:sz w:val="48"/>
          <w:rtl/>
        </w:rPr>
      </w:pPr>
      <w:r>
        <w:rPr>
          <w:b/>
          <w:noProof/>
          <w:sz w:val="48"/>
        </w:rPr>
        <w:drawing>
          <wp:inline distT="0" distB="0" distL="0" distR="0" wp14:anchorId="7EBCF2B4" wp14:editId="7EBCF2B5">
            <wp:extent cx="342900" cy="285750"/>
            <wp:effectExtent l="19050" t="0" r="0" b="0"/>
            <wp:docPr id="12" name="Picture 9"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تنبيه</w:t>
      </w:r>
    </w:p>
    <w:p w14:paraId="7EBCF1DE" w14:textId="77777777" w:rsidR="00146B0B" w:rsidRPr="00807ACF" w:rsidRDefault="00146B0B" w:rsidP="00146B0B">
      <w:pPr>
        <w:bidi/>
        <w:rPr>
          <w:b/>
          <w:rtl/>
        </w:rPr>
      </w:pPr>
      <w:r w:rsidRPr="00807ACF">
        <w:rPr>
          <w:rFonts w:hint="cs"/>
          <w:b/>
          <w:rtl/>
        </w:rPr>
        <w:t>هذه الوحدة مصممة ومدرجة على أنها وحدة آلية</w:t>
      </w:r>
      <w:r w:rsidRPr="00807ACF">
        <w:rPr>
          <w:b/>
          <w:rtl/>
        </w:rPr>
        <w:t xml:space="preserve">.  </w:t>
      </w:r>
      <w:r w:rsidRPr="00807ACF">
        <w:rPr>
          <w:rFonts w:hint="cs"/>
          <w:b/>
          <w:rtl/>
        </w:rPr>
        <w:t>لا تتوافر أية وسائل يدوية أو كهربية للتشغيل المتزامن لعدة وحدات</w:t>
      </w:r>
      <w:r w:rsidRPr="00807ACF">
        <w:rPr>
          <w:b/>
          <w:rtl/>
        </w:rPr>
        <w:t xml:space="preserve">.  </w:t>
      </w:r>
      <w:r w:rsidRPr="00807ACF">
        <w:rPr>
          <w:rFonts w:hint="cs"/>
          <w:b/>
          <w:rtl/>
        </w:rPr>
        <w:t xml:space="preserve">لا يمكن استخدام سوى وحدة واحدة </w:t>
      </w:r>
      <w:r w:rsidRPr="00807ACF">
        <w:rPr>
          <w:b/>
          <w:rtl/>
        </w:rPr>
        <w:t>(</w:t>
      </w:r>
      <w:r w:rsidRPr="00807ACF">
        <w:rPr>
          <w:rFonts w:hint="cs"/>
          <w:b/>
        </w:rPr>
        <w:t>1</w:t>
      </w:r>
      <w:r w:rsidRPr="00807ACF">
        <w:rPr>
          <w:b/>
          <w:rtl/>
        </w:rPr>
        <w:t xml:space="preserve">) </w:t>
      </w:r>
      <w:r w:rsidRPr="00807ACF">
        <w:rPr>
          <w:rFonts w:hint="cs"/>
          <w:b/>
          <w:rtl/>
        </w:rPr>
        <w:t>للحماية من خطر واحد</w:t>
      </w:r>
      <w:r w:rsidRPr="00807ACF">
        <w:rPr>
          <w:b/>
          <w:rtl/>
        </w:rPr>
        <w:t xml:space="preserve">.  </w:t>
      </w:r>
      <w:r w:rsidRPr="00807ACF">
        <w:rPr>
          <w:rFonts w:hint="cs"/>
          <w:b/>
          <w:rtl/>
        </w:rPr>
        <w:t xml:space="preserve">لا يمكن دمج وحدات الإطفاء هذه للوقاية من خطر أكبر حجمًا نظرًا لأنها غير مصممة للتشغيل المتزامن لوحدتين </w:t>
      </w:r>
      <w:r w:rsidRPr="00807ACF">
        <w:rPr>
          <w:b/>
          <w:rtl/>
        </w:rPr>
        <w:t>(</w:t>
      </w:r>
      <w:r w:rsidRPr="00807ACF">
        <w:rPr>
          <w:rFonts w:hint="cs"/>
          <w:b/>
        </w:rPr>
        <w:t>2</w:t>
      </w:r>
      <w:r w:rsidRPr="00807ACF">
        <w:rPr>
          <w:b/>
          <w:rtl/>
        </w:rPr>
        <w:t xml:space="preserve">) </w:t>
      </w:r>
      <w:r w:rsidRPr="00807ACF">
        <w:rPr>
          <w:rFonts w:hint="cs"/>
          <w:b/>
          <w:rtl/>
        </w:rPr>
        <w:t>أو أكثر</w:t>
      </w:r>
      <w:r w:rsidRPr="00807ACF">
        <w:rPr>
          <w:b/>
          <w:rtl/>
        </w:rPr>
        <w:t>.</w:t>
      </w:r>
    </w:p>
    <w:p w14:paraId="7EBCF1DF" w14:textId="77777777" w:rsidR="00146B0B" w:rsidRDefault="00146B0B" w:rsidP="00146B0B">
      <w:pPr>
        <w:bidi/>
        <w:rPr>
          <w:lang w:val="it-IT" w:eastAsia="ar-EG" w:bidi="ar-EG"/>
        </w:rPr>
      </w:pPr>
    </w:p>
    <w:p w14:paraId="7EBCF1E0"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11</w:t>
      </w:r>
    </w:p>
    <w:p w14:paraId="7EBCF1E1" w14:textId="77777777" w:rsidR="00146B0B" w:rsidRPr="00807ACF" w:rsidRDefault="00146B0B" w:rsidP="00146B0B">
      <w:pPr>
        <w:jc w:val="center"/>
        <w:rPr>
          <w:sz w:val="48"/>
        </w:rPr>
      </w:pPr>
      <w:r>
        <w:rPr>
          <w:b/>
          <w:noProof/>
          <w:sz w:val="48"/>
        </w:rPr>
        <w:lastRenderedPageBreak/>
        <w:drawing>
          <wp:inline distT="0" distB="0" distL="0" distR="0" wp14:anchorId="7EBCF2B6" wp14:editId="7EBCF2B7">
            <wp:extent cx="342900" cy="285750"/>
            <wp:effectExtent l="19050" t="0" r="0" b="0"/>
            <wp:docPr id="13" name="Picture 10"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CAUTION</w:t>
      </w:r>
    </w:p>
    <w:p w14:paraId="7EBCF1E2" w14:textId="77777777" w:rsidR="00146B0B" w:rsidRPr="00807ACF" w:rsidRDefault="00146B0B" w:rsidP="00146B0B">
      <w:pPr>
        <w:rPr>
          <w:rFonts w:cs="Arial"/>
          <w:b/>
        </w:rPr>
      </w:pPr>
      <w:r w:rsidRPr="00807ACF">
        <w:rPr>
          <w:rFonts w:cs="Arial"/>
          <w:b/>
        </w:rPr>
        <w:t xml:space="preserve">Care must be taken to see that the calculated concentration of </w:t>
      </w:r>
      <w:r w:rsidRPr="00807ACF">
        <w:rPr>
          <w:rFonts w:cs="Arial"/>
          <w:b/>
          <w:bCs/>
        </w:rPr>
        <w:t>HFC-227ea</w:t>
      </w:r>
      <w:r w:rsidRPr="00807ACF">
        <w:rPr>
          <w:rFonts w:cs="Arial"/>
          <w:b/>
        </w:rPr>
        <w:t xml:space="preserve"> at the highest anticipated ambient temperature in the protected space does not exceed the values specified in Section 1.5.2.1 and Table 1.5.1.2.1(a) of NFPA-2001 2008 Edition.</w:t>
      </w:r>
    </w:p>
    <w:p w14:paraId="7EBCF1E3" w14:textId="77777777" w:rsidR="00146B0B" w:rsidRPr="00807ACF" w:rsidRDefault="00146B0B" w:rsidP="00146B0B">
      <w:pPr>
        <w:bidi/>
        <w:jc w:val="center"/>
        <w:rPr>
          <w:sz w:val="48"/>
          <w:rtl/>
        </w:rPr>
      </w:pPr>
      <w:r>
        <w:rPr>
          <w:b/>
          <w:noProof/>
          <w:sz w:val="48"/>
        </w:rPr>
        <w:drawing>
          <wp:inline distT="0" distB="0" distL="0" distR="0" wp14:anchorId="7EBCF2B8" wp14:editId="7EBCF2B9">
            <wp:extent cx="342900" cy="285750"/>
            <wp:effectExtent l="19050" t="0" r="0" b="0"/>
            <wp:docPr id="14" name="Picture 10"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تنبيه</w:t>
      </w:r>
    </w:p>
    <w:p w14:paraId="7EBCF1E4" w14:textId="77777777" w:rsidR="00146B0B" w:rsidRPr="00807ACF" w:rsidRDefault="00146B0B" w:rsidP="00146B0B">
      <w:pPr>
        <w:bidi/>
        <w:rPr>
          <w:rFonts w:cs="Arial"/>
          <w:b/>
          <w:rtl/>
        </w:rPr>
      </w:pPr>
      <w:r w:rsidRPr="00807ACF">
        <w:rPr>
          <w:rFonts w:hint="cs"/>
          <w:b/>
          <w:rtl/>
        </w:rPr>
        <w:t xml:space="preserve">لابد من توخي الحذر للتأكد من أن التركيز المحسوب لعامل </w:t>
      </w:r>
      <w:r w:rsidRPr="00807ACF">
        <w:rPr>
          <w:rFonts w:hint="cs"/>
          <w:b/>
        </w:rPr>
        <w:t>HFC-227ea</w:t>
      </w:r>
      <w:r w:rsidRPr="00807ACF">
        <w:rPr>
          <w:rFonts w:hint="cs"/>
          <w:b/>
          <w:rtl/>
        </w:rPr>
        <w:t xml:space="preserve"> عند أعلى درجة حرارة متوقعة محيطة في الفراغ المحمي لا يتخطى القيم المحددة في القسم </w:t>
      </w:r>
      <w:r w:rsidRPr="00807ACF">
        <w:rPr>
          <w:rFonts w:hint="cs"/>
          <w:b/>
        </w:rPr>
        <w:t>1.5.2.1</w:t>
      </w:r>
      <w:r w:rsidRPr="00807ACF">
        <w:rPr>
          <w:rFonts w:hint="cs"/>
          <w:b/>
          <w:rtl/>
        </w:rPr>
        <w:t xml:space="preserve"> والجدول </w:t>
      </w:r>
      <w:r w:rsidRPr="00807ACF">
        <w:rPr>
          <w:rFonts w:hint="cs"/>
          <w:b/>
        </w:rPr>
        <w:t>1.5.1.2.1</w:t>
      </w:r>
      <w:r w:rsidRPr="00807ACF">
        <w:rPr>
          <w:b/>
          <w:rtl/>
        </w:rPr>
        <w:t>(</w:t>
      </w:r>
      <w:r w:rsidRPr="00807ACF">
        <w:rPr>
          <w:rFonts w:hint="cs"/>
          <w:b/>
        </w:rPr>
        <w:t>a</w:t>
      </w:r>
      <w:r w:rsidRPr="00807ACF">
        <w:rPr>
          <w:b/>
          <w:rtl/>
        </w:rPr>
        <w:t xml:space="preserve">) </w:t>
      </w:r>
      <w:r w:rsidRPr="00807ACF">
        <w:rPr>
          <w:rFonts w:hint="cs"/>
          <w:b/>
          <w:rtl/>
        </w:rPr>
        <w:t xml:space="preserve">من تعليمات جمعية مكافحة الحريق الوطنية </w:t>
      </w:r>
      <w:r w:rsidRPr="00807ACF">
        <w:rPr>
          <w:rFonts w:hint="cs"/>
          <w:b/>
        </w:rPr>
        <w:t>NFPA-2001</w:t>
      </w:r>
      <w:r w:rsidRPr="00807ACF">
        <w:rPr>
          <w:rFonts w:hint="cs"/>
          <w:b/>
          <w:rtl/>
        </w:rPr>
        <w:t xml:space="preserve"> إصدار عام </w:t>
      </w:r>
      <w:r w:rsidRPr="00807ACF">
        <w:rPr>
          <w:rFonts w:hint="cs"/>
          <w:b/>
        </w:rPr>
        <w:t>2008</w:t>
      </w:r>
      <w:r w:rsidRPr="00807ACF">
        <w:rPr>
          <w:b/>
          <w:rtl/>
        </w:rPr>
        <w:t>.</w:t>
      </w:r>
    </w:p>
    <w:p w14:paraId="7EBCF1E5" w14:textId="77777777" w:rsidR="00146B0B" w:rsidRPr="00807ACF" w:rsidRDefault="00146B0B" w:rsidP="00146B0B">
      <w:pPr>
        <w:bidi/>
        <w:rPr>
          <w:rtl/>
          <w:lang w:val="ar-EG" w:eastAsia="ar-EG" w:bidi="ar-EG"/>
        </w:rPr>
      </w:pPr>
    </w:p>
    <w:p w14:paraId="7EBCF1E6"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r w:rsidRPr="00FB2293">
        <w:rPr>
          <w:rFonts w:cs="Arial"/>
          <w:highlight w:val="yellow"/>
        </w:rPr>
        <w:t>1</w:t>
      </w:r>
    </w:p>
    <w:p w14:paraId="7EBCF1E7" w14:textId="77777777" w:rsidR="00146B0B" w:rsidRPr="00807ACF" w:rsidRDefault="00146B0B" w:rsidP="00146B0B">
      <w:pPr>
        <w:jc w:val="center"/>
        <w:rPr>
          <w:sz w:val="48"/>
        </w:rPr>
      </w:pPr>
      <w:r>
        <w:rPr>
          <w:b/>
          <w:noProof/>
          <w:sz w:val="36"/>
          <w:szCs w:val="36"/>
        </w:rPr>
        <w:drawing>
          <wp:inline distT="0" distB="0" distL="0" distR="0" wp14:anchorId="7EBCF2BA" wp14:editId="7EBCF2BB">
            <wp:extent cx="361950" cy="276225"/>
            <wp:effectExtent l="19050" t="0" r="0" b="0"/>
            <wp:docPr id="15" name="Picture 11"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WARNING</w:t>
      </w:r>
    </w:p>
    <w:p w14:paraId="7EBCF1E8" w14:textId="77777777" w:rsidR="00146B0B" w:rsidRPr="00807ACF" w:rsidRDefault="00146B0B" w:rsidP="00146B0B">
      <w:pPr>
        <w:rPr>
          <w:b/>
        </w:rPr>
      </w:pPr>
      <w:r w:rsidRPr="00807ACF">
        <w:rPr>
          <w:b/>
        </w:rPr>
        <w:t>HFC-227ea cylinder/valve assemblies must be handled, installed and service in accordance with the instruction contained in this Manual and on the cylinder nameplate.  Failure to follow these instructions could result in property damage, severe injury, or death.</w:t>
      </w:r>
    </w:p>
    <w:p w14:paraId="7EBCF1E9" w14:textId="77777777" w:rsidR="00146B0B" w:rsidRPr="00807ACF" w:rsidRDefault="00146B0B" w:rsidP="00146B0B"/>
    <w:p w14:paraId="7EBCF1EA" w14:textId="77777777" w:rsidR="00146B0B" w:rsidRPr="00807ACF" w:rsidRDefault="00146B0B" w:rsidP="00146B0B">
      <w:pPr>
        <w:bidi/>
        <w:jc w:val="center"/>
        <w:rPr>
          <w:sz w:val="48"/>
          <w:rtl/>
        </w:rPr>
      </w:pPr>
      <w:r>
        <w:rPr>
          <w:b/>
          <w:noProof/>
          <w:sz w:val="36"/>
        </w:rPr>
        <w:drawing>
          <wp:inline distT="0" distB="0" distL="0" distR="0" wp14:anchorId="7EBCF2BC" wp14:editId="7EBCF2BD">
            <wp:extent cx="361950" cy="276225"/>
            <wp:effectExtent l="19050" t="0" r="0" b="0"/>
            <wp:docPr id="16" name="Picture 11"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تحذير</w:t>
      </w:r>
    </w:p>
    <w:p w14:paraId="7EBCF1EB" w14:textId="77777777" w:rsidR="00146B0B" w:rsidRPr="00807ACF" w:rsidRDefault="00146B0B" w:rsidP="00146B0B">
      <w:pPr>
        <w:bidi/>
        <w:rPr>
          <w:b/>
          <w:rtl/>
        </w:rPr>
      </w:pPr>
      <w:r w:rsidRPr="00807ACF">
        <w:rPr>
          <w:rFonts w:hint="cs"/>
          <w:b/>
          <w:rtl/>
        </w:rPr>
        <w:t>لابد من التعامل مع مجموعات الأسطوانات</w:t>
      </w:r>
      <w:r w:rsidRPr="00807ACF">
        <w:rPr>
          <w:b/>
          <w:rtl/>
        </w:rPr>
        <w:t>/</w:t>
      </w:r>
      <w:r w:rsidRPr="00807ACF">
        <w:rPr>
          <w:rFonts w:hint="cs"/>
          <w:b/>
          <w:rtl/>
        </w:rPr>
        <w:t xml:space="preserve">الصمام من </w:t>
      </w:r>
      <w:r w:rsidRPr="00807ACF">
        <w:rPr>
          <w:rFonts w:hint="cs"/>
          <w:b/>
        </w:rPr>
        <w:t>HFC-227ea</w:t>
      </w:r>
      <w:r w:rsidRPr="00807ACF">
        <w:rPr>
          <w:rFonts w:hint="cs"/>
          <w:b/>
          <w:rtl/>
        </w:rPr>
        <w:t xml:space="preserve"> وتثبيتها وصيانتها وفقًا للتعليمات المتضمنة في هذا الدليل وعلى لوحة بيانات الأسطوانة</w:t>
      </w:r>
      <w:r w:rsidRPr="00807ACF">
        <w:rPr>
          <w:b/>
          <w:rtl/>
        </w:rPr>
        <w:t xml:space="preserve">.  </w:t>
      </w:r>
      <w:r w:rsidRPr="00807ACF">
        <w:rPr>
          <w:rFonts w:hint="cs"/>
          <w:b/>
          <w:rtl/>
        </w:rPr>
        <w:t>يمكن أن يؤدي عدم اتباع هذه التعليمات إلى تلف الممتلكات أو الإصابة الشديدة أو الوفاة</w:t>
      </w:r>
      <w:r w:rsidRPr="00807ACF">
        <w:rPr>
          <w:b/>
          <w:rtl/>
        </w:rPr>
        <w:t>.</w:t>
      </w:r>
    </w:p>
    <w:p w14:paraId="7EBCF1EC" w14:textId="77777777" w:rsidR="00146B0B" w:rsidRPr="00807ACF" w:rsidRDefault="00146B0B" w:rsidP="00146B0B">
      <w:pPr>
        <w:bidi/>
        <w:rPr>
          <w:rtl/>
          <w:lang w:val="ar-EG" w:eastAsia="ar-EG" w:bidi="ar-EG"/>
        </w:rPr>
      </w:pPr>
    </w:p>
    <w:p w14:paraId="7EBCF1ED"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r w:rsidRPr="00FB2293">
        <w:rPr>
          <w:rFonts w:cs="Arial"/>
          <w:highlight w:val="yellow"/>
        </w:rPr>
        <w:t>1</w:t>
      </w:r>
    </w:p>
    <w:p w14:paraId="7EBCF1EE" w14:textId="77777777" w:rsidR="00146B0B" w:rsidRPr="00807ACF" w:rsidRDefault="00146B0B" w:rsidP="00146B0B">
      <w:pPr>
        <w:jc w:val="center"/>
        <w:rPr>
          <w:sz w:val="48"/>
        </w:rPr>
      </w:pPr>
      <w:r>
        <w:rPr>
          <w:b/>
          <w:noProof/>
          <w:sz w:val="36"/>
          <w:szCs w:val="36"/>
        </w:rPr>
        <w:drawing>
          <wp:inline distT="0" distB="0" distL="0" distR="0" wp14:anchorId="7EBCF2BE" wp14:editId="7EBCF2BF">
            <wp:extent cx="342900" cy="285750"/>
            <wp:effectExtent l="19050" t="0" r="0" b="0"/>
            <wp:docPr id="17" name="Picture 13"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WARNING</w:t>
      </w:r>
    </w:p>
    <w:p w14:paraId="7EBCF1EF" w14:textId="77777777" w:rsidR="00146B0B" w:rsidRPr="00807ACF" w:rsidRDefault="00146B0B" w:rsidP="00146B0B">
      <w:pPr>
        <w:pStyle w:val="BodyText2"/>
        <w:spacing w:line="240" w:lineRule="auto"/>
        <w:rPr>
          <w:b/>
        </w:rPr>
      </w:pPr>
      <w:r w:rsidRPr="00807ACF">
        <w:rPr>
          <w:b/>
        </w:rPr>
        <w:t>Pressurized (charged) cylinders are extremely hazardous and if not handled properly are capable of causing property damage, bodily injury, or death.  Always wear safety glasses during unit installation, servicing, or other general handling.</w:t>
      </w:r>
    </w:p>
    <w:p w14:paraId="7EBCF1F0" w14:textId="77777777" w:rsidR="00146B0B" w:rsidRPr="00807ACF" w:rsidRDefault="00146B0B" w:rsidP="00146B0B"/>
    <w:p w14:paraId="7EBCF1F1" w14:textId="77777777" w:rsidR="00146B0B" w:rsidRPr="00807ACF" w:rsidRDefault="00146B0B" w:rsidP="00146B0B">
      <w:pPr>
        <w:bidi/>
        <w:jc w:val="center"/>
        <w:rPr>
          <w:sz w:val="48"/>
          <w:rtl/>
        </w:rPr>
      </w:pPr>
      <w:r>
        <w:rPr>
          <w:b/>
          <w:noProof/>
          <w:sz w:val="36"/>
        </w:rPr>
        <w:drawing>
          <wp:inline distT="0" distB="0" distL="0" distR="0" wp14:anchorId="7EBCF2C0" wp14:editId="7EBCF2C1">
            <wp:extent cx="342900" cy="285750"/>
            <wp:effectExtent l="19050" t="0" r="0" b="0"/>
            <wp:docPr id="18" name="Picture 13"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تحذير</w:t>
      </w:r>
    </w:p>
    <w:p w14:paraId="7EBCF1F2" w14:textId="77777777" w:rsidR="00146B0B" w:rsidRPr="00807ACF" w:rsidRDefault="00146B0B" w:rsidP="00146B0B">
      <w:pPr>
        <w:pStyle w:val="BodyText2"/>
        <w:bidi/>
        <w:spacing w:line="240" w:lineRule="auto"/>
        <w:rPr>
          <w:b/>
          <w:rtl/>
        </w:rPr>
      </w:pPr>
      <w:r w:rsidRPr="00807ACF">
        <w:rPr>
          <w:b/>
          <w:rtl/>
        </w:rPr>
        <w:t>تعد الأسطوانات المضغوطة (المشحونة) شديدة الخطورة ويمكنها أن تؤدي إلى تلف الممتلكات أو الإصابات الجسدية أو الوفاة مالم يتم التعامل معها بصورة صحيحة.  ارتد دائمًا نظارات السلامة أثناء تثبيت الوحدة أو صيانتها أو التعامل معها بصفة عامة.</w:t>
      </w:r>
    </w:p>
    <w:p w14:paraId="7EBCF1F3" w14:textId="77777777" w:rsidR="00146B0B" w:rsidRDefault="00146B0B" w:rsidP="00146B0B">
      <w:pPr>
        <w:bidi/>
        <w:rPr>
          <w:lang w:eastAsia="ar-EG" w:bidi="ar-EG"/>
        </w:rPr>
      </w:pPr>
    </w:p>
    <w:p w14:paraId="7EBCF1F4"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r w:rsidRPr="00FB2293">
        <w:rPr>
          <w:rFonts w:cs="Arial"/>
          <w:highlight w:val="yellow"/>
        </w:rPr>
        <w:t>2</w:t>
      </w:r>
    </w:p>
    <w:p w14:paraId="7EBCF1F5" w14:textId="77777777" w:rsidR="00146B0B" w:rsidRPr="00807ACF" w:rsidRDefault="00146B0B" w:rsidP="00146B0B">
      <w:pPr>
        <w:jc w:val="center"/>
        <w:rPr>
          <w:sz w:val="48"/>
        </w:rPr>
      </w:pPr>
      <w:r>
        <w:rPr>
          <w:b/>
          <w:noProof/>
          <w:sz w:val="36"/>
          <w:szCs w:val="36"/>
        </w:rPr>
        <w:drawing>
          <wp:inline distT="0" distB="0" distL="0" distR="0" wp14:anchorId="7EBCF2C2" wp14:editId="7EBCF2C3">
            <wp:extent cx="342900" cy="285750"/>
            <wp:effectExtent l="19050" t="0" r="0" b="0"/>
            <wp:docPr id="19" name="Picture 1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WARNING</w:t>
      </w:r>
    </w:p>
    <w:p w14:paraId="7EBCF1F6" w14:textId="77777777" w:rsidR="00146B0B" w:rsidRPr="00807ACF" w:rsidRDefault="00146B0B" w:rsidP="00146B0B">
      <w:pPr>
        <w:rPr>
          <w:b/>
        </w:rPr>
      </w:pPr>
      <w:r w:rsidRPr="00807ACF">
        <w:rPr>
          <w:b/>
        </w:rPr>
        <w:t>Make sure that the ball valve, located on the top of the cylinder valve, is maintained in the “OFF” position.  Failure to follow these instructions will result in actuation and discharge of the cylinder contents.</w:t>
      </w:r>
    </w:p>
    <w:p w14:paraId="7EBCF1F7" w14:textId="77777777" w:rsidR="00146B0B" w:rsidRPr="00807ACF" w:rsidRDefault="00146B0B" w:rsidP="00146B0B">
      <w:pPr>
        <w:bidi/>
        <w:jc w:val="center"/>
        <w:rPr>
          <w:sz w:val="48"/>
          <w:rtl/>
        </w:rPr>
      </w:pPr>
      <w:r>
        <w:rPr>
          <w:b/>
          <w:noProof/>
          <w:sz w:val="36"/>
        </w:rPr>
        <w:drawing>
          <wp:inline distT="0" distB="0" distL="0" distR="0" wp14:anchorId="7EBCF2C4" wp14:editId="7EBCF2C5">
            <wp:extent cx="342900" cy="285750"/>
            <wp:effectExtent l="19050" t="0" r="0" b="0"/>
            <wp:docPr id="20" name="Picture 14"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تحذير</w:t>
      </w:r>
    </w:p>
    <w:p w14:paraId="7EBCF1F8" w14:textId="77777777" w:rsidR="00146B0B" w:rsidRPr="00807ACF" w:rsidRDefault="00146B0B" w:rsidP="00146B0B">
      <w:pPr>
        <w:bidi/>
        <w:rPr>
          <w:b/>
          <w:rtl/>
        </w:rPr>
      </w:pPr>
      <w:r w:rsidRPr="00807ACF">
        <w:rPr>
          <w:rFonts w:hint="cs"/>
          <w:b/>
          <w:rtl/>
        </w:rPr>
        <w:t xml:space="preserve">تأكد من وضع الصمام الكروي الموجود أعلى صمام الأسطوانة وضع الإغلاق </w:t>
      </w:r>
      <w:r w:rsidRPr="00807ACF">
        <w:rPr>
          <w:b/>
          <w:rtl/>
        </w:rPr>
        <w:t>"</w:t>
      </w:r>
      <w:r w:rsidRPr="00807ACF">
        <w:rPr>
          <w:rFonts w:hint="cs"/>
          <w:b/>
        </w:rPr>
        <w:t>OFF</w:t>
      </w:r>
      <w:r w:rsidRPr="00807ACF">
        <w:rPr>
          <w:b/>
          <w:rtl/>
        </w:rPr>
        <w:t xml:space="preserve">".  </w:t>
      </w:r>
      <w:r w:rsidRPr="00807ACF">
        <w:rPr>
          <w:rFonts w:hint="cs"/>
          <w:b/>
          <w:rtl/>
        </w:rPr>
        <w:t>سوف يؤدي عدم اتباع هذه التعليمات إلى التنشيط وتفريغ محتويات الأسطوانة</w:t>
      </w:r>
      <w:r w:rsidRPr="00807ACF">
        <w:rPr>
          <w:b/>
          <w:rtl/>
        </w:rPr>
        <w:t>.</w:t>
      </w:r>
    </w:p>
    <w:p w14:paraId="7EBCF1F9" w14:textId="77777777" w:rsidR="00146B0B" w:rsidRPr="00807ACF" w:rsidRDefault="00146B0B" w:rsidP="00146B0B">
      <w:pPr>
        <w:bidi/>
        <w:rPr>
          <w:rtl/>
        </w:rPr>
      </w:pPr>
    </w:p>
    <w:p w14:paraId="7EBCF1FA"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12</w:t>
      </w:r>
    </w:p>
    <w:p w14:paraId="7EBCF1FB" w14:textId="77777777" w:rsidR="00146B0B" w:rsidRPr="00807ACF" w:rsidRDefault="00146B0B" w:rsidP="00146B0B">
      <w:pPr>
        <w:tabs>
          <w:tab w:val="num" w:pos="720"/>
        </w:tabs>
        <w:jc w:val="center"/>
        <w:rPr>
          <w:b/>
          <w:sz w:val="28"/>
        </w:rPr>
      </w:pPr>
      <w:r>
        <w:rPr>
          <w:b/>
          <w:noProof/>
          <w:sz w:val="48"/>
        </w:rPr>
        <w:drawing>
          <wp:inline distT="0" distB="0" distL="0" distR="0" wp14:anchorId="7EBCF2C6" wp14:editId="7EBCF2C7">
            <wp:extent cx="342900" cy="285750"/>
            <wp:effectExtent l="19050" t="0" r="0" b="0"/>
            <wp:docPr id="21" name="Picture 1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CAUTION</w:t>
      </w:r>
    </w:p>
    <w:p w14:paraId="7EBCF1FC" w14:textId="77777777" w:rsidR="00146B0B" w:rsidRPr="00807ACF" w:rsidRDefault="00146B0B" w:rsidP="00146B0B">
      <w:pPr>
        <w:numPr>
          <w:ilvl w:val="0"/>
          <w:numId w:val="2"/>
        </w:numPr>
        <w:ind w:left="0"/>
        <w:rPr>
          <w:b/>
        </w:rPr>
      </w:pPr>
      <w:r w:rsidRPr="00807ACF">
        <w:rPr>
          <w:b/>
        </w:rPr>
        <w:t>Do not kink, bend, or crush Firetrace tubing in order to prevent leakage which could result in accidental unit discharge.</w:t>
      </w:r>
    </w:p>
    <w:p w14:paraId="7EBCF1FD" w14:textId="77777777" w:rsidR="00146B0B" w:rsidRPr="00807ACF" w:rsidRDefault="00146B0B" w:rsidP="00146B0B">
      <w:pPr>
        <w:numPr>
          <w:ilvl w:val="0"/>
          <w:numId w:val="2"/>
        </w:numPr>
        <w:ind w:left="0"/>
        <w:rPr>
          <w:b/>
        </w:rPr>
      </w:pPr>
      <w:r w:rsidRPr="00807ACF">
        <w:rPr>
          <w:b/>
        </w:rPr>
        <w:t>Do not install tubing in a hazardous environment where the maximum ambient temperature exceeds 176</w:t>
      </w:r>
      <w:r w:rsidRPr="00807ACF">
        <w:rPr>
          <w:rFonts w:cs="Arial Narrow"/>
          <w:b/>
        </w:rPr>
        <w:t>°</w:t>
      </w:r>
      <w:r w:rsidRPr="00807ACF">
        <w:rPr>
          <w:b/>
        </w:rPr>
        <w:t xml:space="preserve">F (80°C) </w:t>
      </w:r>
    </w:p>
    <w:p w14:paraId="7EBCF1FE" w14:textId="77777777" w:rsidR="00146B0B" w:rsidRPr="00807ACF" w:rsidRDefault="00146B0B" w:rsidP="00146B0B">
      <w:pPr>
        <w:numPr>
          <w:ilvl w:val="0"/>
          <w:numId w:val="2"/>
        </w:numPr>
        <w:ind w:left="0"/>
        <w:rPr>
          <w:b/>
        </w:rPr>
      </w:pPr>
      <w:r w:rsidRPr="00807ACF">
        <w:rPr>
          <w:b/>
        </w:rPr>
        <w:lastRenderedPageBreak/>
        <w:t>Maximum length of detection tubing shall not exceed 50 Feet (15.24 m).</w:t>
      </w:r>
    </w:p>
    <w:p w14:paraId="7EBCF1FF" w14:textId="77777777" w:rsidR="00146B0B" w:rsidRPr="00807ACF" w:rsidRDefault="00146B0B" w:rsidP="00146B0B"/>
    <w:p w14:paraId="7EBCF200" w14:textId="77777777" w:rsidR="00146B0B" w:rsidRPr="00807ACF" w:rsidRDefault="00146B0B" w:rsidP="00146B0B">
      <w:pPr>
        <w:tabs>
          <w:tab w:val="num" w:pos="720"/>
        </w:tabs>
        <w:bidi/>
        <w:jc w:val="center"/>
        <w:rPr>
          <w:b/>
          <w:sz w:val="28"/>
          <w:rtl/>
        </w:rPr>
      </w:pPr>
      <w:r>
        <w:rPr>
          <w:b/>
          <w:noProof/>
          <w:sz w:val="48"/>
        </w:rPr>
        <w:drawing>
          <wp:inline distT="0" distB="0" distL="0" distR="0" wp14:anchorId="7EBCF2C8" wp14:editId="7EBCF2C9">
            <wp:extent cx="342900" cy="285750"/>
            <wp:effectExtent l="19050" t="0" r="0" b="0"/>
            <wp:docPr id="22" name="Picture 15"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تنبيه</w:t>
      </w:r>
    </w:p>
    <w:p w14:paraId="7EBCF201" w14:textId="77777777" w:rsidR="00146B0B" w:rsidRPr="00807ACF" w:rsidRDefault="00146B0B" w:rsidP="00146B0B">
      <w:pPr>
        <w:numPr>
          <w:ilvl w:val="0"/>
          <w:numId w:val="4"/>
        </w:numPr>
        <w:bidi/>
        <w:ind w:left="0"/>
        <w:rPr>
          <w:b/>
          <w:rtl/>
        </w:rPr>
      </w:pPr>
      <w:r w:rsidRPr="00807ACF">
        <w:rPr>
          <w:rFonts w:hint="cs"/>
          <w:b/>
          <w:rtl/>
        </w:rPr>
        <w:t>لا تشبك الأنابيب أو تثنيها أو تضغط عليها حتى تمنع التسرب الذي قد يؤدي إلى التفريغ العارض للوحدة</w:t>
      </w:r>
      <w:r w:rsidRPr="00807ACF">
        <w:rPr>
          <w:b/>
          <w:rtl/>
        </w:rPr>
        <w:t>.</w:t>
      </w:r>
    </w:p>
    <w:p w14:paraId="7EBCF202" w14:textId="77777777" w:rsidR="00146B0B" w:rsidRPr="00807ACF" w:rsidRDefault="00146B0B" w:rsidP="00146B0B">
      <w:pPr>
        <w:numPr>
          <w:ilvl w:val="0"/>
          <w:numId w:val="4"/>
        </w:numPr>
        <w:bidi/>
        <w:ind w:left="0"/>
        <w:rPr>
          <w:b/>
          <w:rtl/>
        </w:rPr>
      </w:pPr>
      <w:r w:rsidRPr="00807ACF">
        <w:rPr>
          <w:rFonts w:hint="cs"/>
          <w:b/>
          <w:rtl/>
        </w:rPr>
        <w:t xml:space="preserve">لا تثبت الأنابيب في بيئة خطيرة حيث تتجاوز درجة الحرارة المحيطة </w:t>
      </w:r>
      <w:r w:rsidRPr="00807ACF">
        <w:rPr>
          <w:rFonts w:hint="cs"/>
          <w:b/>
        </w:rPr>
        <w:t>176</w:t>
      </w:r>
      <w:r w:rsidRPr="00807ACF">
        <w:rPr>
          <w:b/>
          <w:rtl/>
        </w:rPr>
        <w:t xml:space="preserve">° </w:t>
      </w:r>
      <w:r w:rsidRPr="00807ACF">
        <w:rPr>
          <w:rFonts w:hint="cs"/>
          <w:b/>
          <w:rtl/>
        </w:rPr>
        <w:t xml:space="preserve">فهرنهايت </w:t>
      </w:r>
      <w:r w:rsidRPr="00807ACF">
        <w:rPr>
          <w:b/>
          <w:rtl/>
        </w:rPr>
        <w:t>(</w:t>
      </w:r>
      <w:r w:rsidRPr="00807ACF">
        <w:rPr>
          <w:rFonts w:hint="cs"/>
          <w:b/>
        </w:rPr>
        <w:t>80</w:t>
      </w:r>
      <w:r w:rsidRPr="00807ACF">
        <w:rPr>
          <w:b/>
          <w:rtl/>
        </w:rPr>
        <w:t>°</w:t>
      </w:r>
      <w:r w:rsidRPr="00807ACF">
        <w:rPr>
          <w:rFonts w:hint="cs"/>
          <w:b/>
          <w:rtl/>
        </w:rPr>
        <w:t>م</w:t>
      </w:r>
      <w:r w:rsidRPr="00807ACF">
        <w:rPr>
          <w:b/>
          <w:rtl/>
        </w:rPr>
        <w:t xml:space="preserve">) </w:t>
      </w:r>
    </w:p>
    <w:p w14:paraId="7EBCF203" w14:textId="77777777" w:rsidR="00146B0B" w:rsidRPr="00807ACF" w:rsidRDefault="00146B0B" w:rsidP="00146B0B">
      <w:pPr>
        <w:numPr>
          <w:ilvl w:val="0"/>
          <w:numId w:val="4"/>
        </w:numPr>
        <w:bidi/>
        <w:ind w:left="0"/>
        <w:rPr>
          <w:b/>
          <w:rtl/>
        </w:rPr>
      </w:pPr>
      <w:r w:rsidRPr="00807ACF">
        <w:rPr>
          <w:rFonts w:hint="cs"/>
          <w:b/>
          <w:rtl/>
        </w:rPr>
        <w:t xml:space="preserve">يجب ألا يتجاوز أقصى طول لأنابيب الكشف </w:t>
      </w:r>
      <w:r w:rsidRPr="00807ACF">
        <w:rPr>
          <w:rFonts w:hint="cs"/>
          <w:b/>
        </w:rPr>
        <w:t>50</w:t>
      </w:r>
      <w:r w:rsidRPr="00807ACF">
        <w:rPr>
          <w:rFonts w:hint="cs"/>
          <w:b/>
          <w:rtl/>
        </w:rPr>
        <w:t xml:space="preserve"> قدمًا </w:t>
      </w:r>
      <w:r w:rsidRPr="00807ACF">
        <w:rPr>
          <w:b/>
          <w:rtl/>
        </w:rPr>
        <w:t>(</w:t>
      </w:r>
      <w:r w:rsidRPr="00807ACF">
        <w:rPr>
          <w:rFonts w:hint="cs"/>
          <w:b/>
        </w:rPr>
        <w:t>15.24</w:t>
      </w:r>
      <w:r w:rsidRPr="00807ACF">
        <w:rPr>
          <w:rFonts w:hint="cs"/>
          <w:b/>
          <w:rtl/>
        </w:rPr>
        <w:t xml:space="preserve"> مترًا</w:t>
      </w:r>
      <w:r w:rsidRPr="00807ACF">
        <w:rPr>
          <w:b/>
          <w:rtl/>
        </w:rPr>
        <w:t>).</w:t>
      </w:r>
    </w:p>
    <w:p w14:paraId="7EBCF204" w14:textId="77777777" w:rsidR="00146B0B" w:rsidRPr="00807ACF" w:rsidRDefault="00146B0B" w:rsidP="00146B0B">
      <w:pPr>
        <w:bidi/>
        <w:rPr>
          <w:rtl/>
          <w:lang w:val="ar-EG" w:eastAsia="ar-EG" w:bidi="ar-EG"/>
        </w:rPr>
      </w:pPr>
    </w:p>
    <w:p w14:paraId="7EBCF205"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14</w:t>
      </w:r>
    </w:p>
    <w:p w14:paraId="7EBCF206" w14:textId="77777777" w:rsidR="00146B0B" w:rsidRPr="00807ACF" w:rsidRDefault="00146B0B" w:rsidP="00146B0B">
      <w:pPr>
        <w:tabs>
          <w:tab w:val="num" w:pos="720"/>
        </w:tabs>
        <w:jc w:val="center"/>
        <w:rPr>
          <w:b/>
          <w:sz w:val="28"/>
        </w:rPr>
      </w:pPr>
      <w:r>
        <w:rPr>
          <w:b/>
          <w:noProof/>
          <w:sz w:val="48"/>
        </w:rPr>
        <w:drawing>
          <wp:inline distT="0" distB="0" distL="0" distR="0" wp14:anchorId="7EBCF2CA" wp14:editId="7EBCF2CB">
            <wp:extent cx="342900" cy="285750"/>
            <wp:effectExtent l="19050" t="0" r="0" b="0"/>
            <wp:docPr id="23" name="Picture 1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CAUTION</w:t>
      </w:r>
    </w:p>
    <w:p w14:paraId="7EBCF207" w14:textId="77777777" w:rsidR="00146B0B" w:rsidRPr="00807ACF" w:rsidRDefault="00146B0B" w:rsidP="00146B0B">
      <w:pPr>
        <w:rPr>
          <w:b/>
        </w:rPr>
      </w:pPr>
      <w:r w:rsidRPr="00807ACF">
        <w:rPr>
          <w:b/>
        </w:rPr>
        <w:t>If the ball valve lever is opened abruptly, activation of the cylinder valve may occur, causing the unit to discharge.</w:t>
      </w:r>
    </w:p>
    <w:p w14:paraId="7EBCF208" w14:textId="77777777" w:rsidR="00146B0B" w:rsidRPr="00807ACF" w:rsidRDefault="00146B0B" w:rsidP="00146B0B"/>
    <w:p w14:paraId="7EBCF209" w14:textId="77777777" w:rsidR="00146B0B" w:rsidRPr="00807ACF" w:rsidRDefault="00146B0B" w:rsidP="00146B0B">
      <w:pPr>
        <w:tabs>
          <w:tab w:val="num" w:pos="720"/>
        </w:tabs>
        <w:bidi/>
        <w:jc w:val="center"/>
        <w:rPr>
          <w:b/>
          <w:sz w:val="28"/>
          <w:rtl/>
        </w:rPr>
      </w:pPr>
      <w:r>
        <w:rPr>
          <w:b/>
          <w:noProof/>
          <w:sz w:val="48"/>
        </w:rPr>
        <w:drawing>
          <wp:inline distT="0" distB="0" distL="0" distR="0" wp14:anchorId="7EBCF2CC" wp14:editId="7EBCF2CD">
            <wp:extent cx="342900" cy="285750"/>
            <wp:effectExtent l="19050" t="0" r="0" b="0"/>
            <wp:docPr id="24" name="Picture 16"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تنبيه</w:t>
      </w:r>
    </w:p>
    <w:p w14:paraId="7EBCF20A" w14:textId="77777777" w:rsidR="00146B0B" w:rsidRPr="00807ACF" w:rsidRDefault="00146B0B" w:rsidP="00146B0B">
      <w:pPr>
        <w:bidi/>
        <w:rPr>
          <w:b/>
          <w:rtl/>
        </w:rPr>
      </w:pPr>
      <w:r w:rsidRPr="00807ACF">
        <w:rPr>
          <w:rFonts w:hint="cs"/>
          <w:b/>
          <w:rtl/>
        </w:rPr>
        <w:t>إذا تم فتح الصمام الكروي فجأة، فقد يتم تشغيل صمام الأسطوانة مما يؤدي إلى تفريغ الوحدة</w:t>
      </w:r>
      <w:r w:rsidRPr="00807ACF">
        <w:rPr>
          <w:b/>
          <w:rtl/>
        </w:rPr>
        <w:t>.</w:t>
      </w:r>
    </w:p>
    <w:p w14:paraId="7EBCF20B" w14:textId="77777777" w:rsidR="00146B0B" w:rsidRDefault="00146B0B" w:rsidP="00146B0B">
      <w:pPr>
        <w:tabs>
          <w:tab w:val="num" w:pos="720"/>
        </w:tabs>
        <w:rPr>
          <w:lang w:eastAsia="ar-EG" w:bidi="ar-EG"/>
        </w:rPr>
      </w:pPr>
    </w:p>
    <w:p w14:paraId="7EBCF20C"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r w:rsidRPr="00FB2293">
        <w:rPr>
          <w:rFonts w:cs="Arial"/>
          <w:highlight w:val="yellow"/>
        </w:rPr>
        <w:t>4</w:t>
      </w:r>
    </w:p>
    <w:p w14:paraId="7EBCF20D" w14:textId="77777777" w:rsidR="00146B0B" w:rsidRPr="00807ACF" w:rsidRDefault="00146B0B" w:rsidP="00146B0B">
      <w:pPr>
        <w:tabs>
          <w:tab w:val="num" w:pos="720"/>
        </w:tabs>
        <w:jc w:val="center"/>
        <w:rPr>
          <w:b/>
          <w:sz w:val="36"/>
          <w:szCs w:val="36"/>
        </w:rPr>
      </w:pPr>
      <w:r>
        <w:rPr>
          <w:b/>
          <w:noProof/>
          <w:sz w:val="36"/>
          <w:szCs w:val="36"/>
        </w:rPr>
        <w:drawing>
          <wp:inline distT="0" distB="0" distL="0" distR="0" wp14:anchorId="7EBCF2CE" wp14:editId="7EBCF2CF">
            <wp:extent cx="361950" cy="276225"/>
            <wp:effectExtent l="19050" t="0" r="0" b="0"/>
            <wp:docPr id="25" name="Picture 17"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36"/>
          <w:szCs w:val="36"/>
        </w:rPr>
        <w:t xml:space="preserve"> WARNING</w:t>
      </w:r>
    </w:p>
    <w:p w14:paraId="7EBCF20E" w14:textId="77777777" w:rsidR="00146B0B" w:rsidRPr="00807ACF" w:rsidRDefault="00146B0B" w:rsidP="00146B0B">
      <w:pPr>
        <w:numPr>
          <w:ilvl w:val="1"/>
          <w:numId w:val="3"/>
        </w:numPr>
        <w:tabs>
          <w:tab w:val="clear" w:pos="1800"/>
        </w:tabs>
        <w:ind w:left="0"/>
        <w:rPr>
          <w:b/>
        </w:rPr>
      </w:pPr>
      <w:r w:rsidRPr="00807ACF">
        <w:rPr>
          <w:b/>
        </w:rPr>
        <w:t>HFC-227ea cylinder/valve assemblies must be handled, installed, inspected and serviced only by qualified and trained personnel in accordance with the instructions contained in this Manual, the cylinder nameplate, NFPA-2001, and any other regulations and codes that may apply.</w:t>
      </w:r>
    </w:p>
    <w:p w14:paraId="7EBCF20F" w14:textId="77777777" w:rsidR="00146B0B" w:rsidRPr="00807ACF" w:rsidRDefault="00146B0B" w:rsidP="00146B0B">
      <w:pPr>
        <w:numPr>
          <w:ilvl w:val="1"/>
          <w:numId w:val="3"/>
        </w:numPr>
        <w:tabs>
          <w:tab w:val="clear" w:pos="1800"/>
        </w:tabs>
        <w:ind w:left="360"/>
        <w:rPr>
          <w:b/>
        </w:rPr>
      </w:pPr>
      <w:r w:rsidRPr="00807ACF">
        <w:rPr>
          <w:b/>
        </w:rPr>
        <w:t xml:space="preserve">Before performing maintenance or refilling procedures refer to the material safety data sheets in </w:t>
      </w:r>
      <w:hyperlink w:anchor="_APPENDIX_C_" w:history="1">
        <w:r w:rsidRPr="00807ACF">
          <w:rPr>
            <w:rStyle w:val="Hyperlink"/>
            <w:b/>
          </w:rPr>
          <w:t>Appendix C</w:t>
        </w:r>
      </w:hyperlink>
      <w:r w:rsidRPr="00807ACF">
        <w:rPr>
          <w:b/>
        </w:rPr>
        <w:t>.</w:t>
      </w:r>
    </w:p>
    <w:p w14:paraId="7EBCF210" w14:textId="77777777" w:rsidR="00146B0B" w:rsidRPr="00807ACF" w:rsidRDefault="00146B0B" w:rsidP="00146B0B"/>
    <w:p w14:paraId="7EBCF211" w14:textId="77777777" w:rsidR="00146B0B" w:rsidRPr="00807ACF" w:rsidRDefault="00146B0B" w:rsidP="00146B0B">
      <w:pPr>
        <w:tabs>
          <w:tab w:val="num" w:pos="720"/>
        </w:tabs>
        <w:bidi/>
        <w:jc w:val="center"/>
        <w:rPr>
          <w:b/>
          <w:sz w:val="36"/>
          <w:szCs w:val="36"/>
          <w:rtl/>
        </w:rPr>
      </w:pPr>
      <w:r>
        <w:rPr>
          <w:b/>
          <w:noProof/>
          <w:sz w:val="36"/>
        </w:rPr>
        <w:drawing>
          <wp:inline distT="0" distB="0" distL="0" distR="0" wp14:anchorId="7EBCF2D0" wp14:editId="7EBCF2D1">
            <wp:extent cx="361950" cy="276225"/>
            <wp:effectExtent l="19050" t="0" r="0" b="0"/>
            <wp:docPr id="26" name="Picture 17"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36"/>
          <w:rtl/>
        </w:rPr>
        <w:t xml:space="preserve"> </w:t>
      </w:r>
      <w:r w:rsidRPr="00807ACF">
        <w:rPr>
          <w:rFonts w:hint="cs"/>
          <w:b/>
          <w:sz w:val="36"/>
          <w:rtl/>
        </w:rPr>
        <w:t>تحذير</w:t>
      </w:r>
    </w:p>
    <w:p w14:paraId="7EBCF212" w14:textId="77777777" w:rsidR="00146B0B" w:rsidRPr="00807ACF" w:rsidRDefault="00146B0B" w:rsidP="00146B0B">
      <w:pPr>
        <w:numPr>
          <w:ilvl w:val="1"/>
          <w:numId w:val="5"/>
        </w:numPr>
        <w:bidi/>
        <w:ind w:left="0"/>
        <w:rPr>
          <w:b/>
          <w:rtl/>
        </w:rPr>
      </w:pPr>
      <w:r w:rsidRPr="00807ACF">
        <w:rPr>
          <w:rFonts w:hint="cs"/>
          <w:b/>
          <w:rtl/>
        </w:rPr>
        <w:t>لابد من التعامل مع مجموعات الأسطوانات</w:t>
      </w:r>
      <w:r w:rsidRPr="00807ACF">
        <w:rPr>
          <w:b/>
          <w:rtl/>
        </w:rPr>
        <w:t>/</w:t>
      </w:r>
      <w:r w:rsidRPr="00807ACF">
        <w:rPr>
          <w:rFonts w:hint="cs"/>
          <w:b/>
          <w:rtl/>
        </w:rPr>
        <w:t xml:space="preserve">الصمام من </w:t>
      </w:r>
      <w:r w:rsidRPr="00807ACF">
        <w:rPr>
          <w:rFonts w:hint="cs"/>
          <w:b/>
        </w:rPr>
        <w:t>HFC-227ea</w:t>
      </w:r>
      <w:r w:rsidRPr="00807ACF">
        <w:rPr>
          <w:rFonts w:hint="cs"/>
          <w:b/>
          <w:rtl/>
        </w:rPr>
        <w:t xml:space="preserve"> وتثبيتها والتفتيش عليها وصيانتها وفقًا للتعليمات المتضمنة في هذا الدليل وعلى لوحة بيانات الأسطوانة، ووفقًا لتعليمات </w:t>
      </w:r>
      <w:r w:rsidRPr="00807ACF">
        <w:rPr>
          <w:rFonts w:hint="cs"/>
          <w:b/>
        </w:rPr>
        <w:t>NFPA-2001K</w:t>
      </w:r>
      <w:r w:rsidRPr="00807ACF">
        <w:rPr>
          <w:rFonts w:hint="cs"/>
          <w:b/>
          <w:rtl/>
        </w:rPr>
        <w:t xml:space="preserve"> وأية لوائح وأكواد أخرى مطبَّقة</w:t>
      </w:r>
      <w:r w:rsidRPr="00807ACF">
        <w:rPr>
          <w:b/>
          <w:rtl/>
        </w:rPr>
        <w:t>.</w:t>
      </w:r>
    </w:p>
    <w:p w14:paraId="7EBCF213" w14:textId="77777777" w:rsidR="00146B0B" w:rsidRPr="00807ACF" w:rsidRDefault="00146B0B" w:rsidP="00146B0B">
      <w:pPr>
        <w:numPr>
          <w:ilvl w:val="1"/>
          <w:numId w:val="5"/>
        </w:numPr>
        <w:bidi/>
        <w:ind w:left="0"/>
        <w:rPr>
          <w:b/>
          <w:rtl/>
        </w:rPr>
      </w:pPr>
      <w:r w:rsidRPr="00807ACF">
        <w:rPr>
          <w:rFonts w:hint="cs"/>
          <w:b/>
          <w:rtl/>
        </w:rPr>
        <w:t xml:space="preserve">راجع قوائم بيانات السلامة للمواد المتضمنة في  </w:t>
      </w:r>
      <w:hyperlink r:id="rId13" w:anchor="_APPENDIX_C_" w:history="1">
        <w:r w:rsidRPr="00807ACF">
          <w:rPr>
            <w:rStyle w:val="Hyperlink"/>
            <w:b/>
            <w:rtl/>
          </w:rPr>
          <w:t xml:space="preserve">الملحق </w:t>
        </w:r>
        <w:r w:rsidRPr="00807ACF">
          <w:rPr>
            <w:rStyle w:val="Hyperlink"/>
            <w:b/>
          </w:rPr>
          <w:t>C</w:t>
        </w:r>
      </w:hyperlink>
      <w:r w:rsidRPr="00807ACF">
        <w:rPr>
          <w:rFonts w:hint="cs"/>
          <w:b/>
          <w:rtl/>
        </w:rPr>
        <w:t>قبل إجراء أية إجراءات صيانة أو إعادة ملء</w:t>
      </w:r>
      <w:r w:rsidRPr="00807ACF">
        <w:rPr>
          <w:b/>
          <w:rtl/>
        </w:rPr>
        <w:t>.</w:t>
      </w:r>
    </w:p>
    <w:p w14:paraId="7EBCF214" w14:textId="77777777" w:rsidR="00146B0B" w:rsidRDefault="00146B0B" w:rsidP="00146B0B">
      <w:pPr>
        <w:jc w:val="center"/>
        <w:rPr>
          <w:b/>
          <w:noProof/>
          <w:sz w:val="36"/>
          <w:szCs w:val="36"/>
        </w:rPr>
      </w:pPr>
    </w:p>
    <w:p w14:paraId="7EBCF215"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14</w:t>
      </w:r>
    </w:p>
    <w:p w14:paraId="7EBCF216" w14:textId="77777777" w:rsidR="00146B0B" w:rsidRPr="00807ACF" w:rsidRDefault="00146B0B" w:rsidP="00146B0B">
      <w:pPr>
        <w:jc w:val="center"/>
        <w:rPr>
          <w:sz w:val="48"/>
        </w:rPr>
      </w:pPr>
      <w:r>
        <w:rPr>
          <w:b/>
          <w:noProof/>
          <w:sz w:val="36"/>
          <w:szCs w:val="36"/>
        </w:rPr>
        <w:drawing>
          <wp:inline distT="0" distB="0" distL="0" distR="0" wp14:anchorId="7EBCF2D2" wp14:editId="7EBCF2D3">
            <wp:extent cx="361950" cy="276225"/>
            <wp:effectExtent l="19050" t="0" r="0" b="0"/>
            <wp:docPr id="27" name="Picture 18"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WARNING</w:t>
      </w:r>
    </w:p>
    <w:p w14:paraId="7EBCF217" w14:textId="77777777" w:rsidR="00146B0B" w:rsidRPr="00807ACF" w:rsidRDefault="00146B0B" w:rsidP="00146B0B">
      <w:pPr>
        <w:pStyle w:val="BodyText2"/>
        <w:spacing w:line="240" w:lineRule="auto"/>
        <w:rPr>
          <w:b/>
        </w:rPr>
      </w:pPr>
      <w:r w:rsidRPr="00807ACF">
        <w:rPr>
          <w:b/>
        </w:rPr>
        <w:t>Pressurized (charged) cylinders are extremely hazardous and if not handled properly are capable of causing bodily injury, death or property damage.  Always wear safety glasses during unit installation, servicing, or other general handling.</w:t>
      </w:r>
    </w:p>
    <w:p w14:paraId="7EBCF218" w14:textId="77777777" w:rsidR="00146B0B" w:rsidRPr="00807ACF" w:rsidRDefault="00146B0B" w:rsidP="00146B0B"/>
    <w:p w14:paraId="7EBCF219" w14:textId="77777777" w:rsidR="00146B0B" w:rsidRPr="00807ACF" w:rsidRDefault="00146B0B" w:rsidP="00146B0B">
      <w:pPr>
        <w:bidi/>
        <w:jc w:val="center"/>
        <w:rPr>
          <w:sz w:val="48"/>
          <w:rtl/>
        </w:rPr>
      </w:pPr>
      <w:r>
        <w:rPr>
          <w:b/>
          <w:noProof/>
          <w:sz w:val="36"/>
        </w:rPr>
        <w:drawing>
          <wp:inline distT="0" distB="0" distL="0" distR="0" wp14:anchorId="7EBCF2D4" wp14:editId="7EBCF2D5">
            <wp:extent cx="361950" cy="276225"/>
            <wp:effectExtent l="19050" t="0" r="0" b="0"/>
            <wp:docPr id="28" name="Picture 18"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تحذير</w:t>
      </w:r>
    </w:p>
    <w:p w14:paraId="7EBCF21A" w14:textId="77777777" w:rsidR="00146B0B" w:rsidRPr="00807ACF" w:rsidRDefault="00146B0B" w:rsidP="00146B0B">
      <w:pPr>
        <w:pStyle w:val="BodyText2"/>
        <w:bidi/>
        <w:spacing w:line="240" w:lineRule="auto"/>
        <w:rPr>
          <w:b/>
          <w:rtl/>
        </w:rPr>
      </w:pPr>
      <w:r w:rsidRPr="00807ACF">
        <w:rPr>
          <w:b/>
          <w:rtl/>
        </w:rPr>
        <w:t>تعد الأسطوانات المضغوطة (المشحونة) شديدة الخطورة ويمكنها أن تؤدي إلى الإصابات الجسدية أو الوفاة أو تلف الممتلكات مالم يتم التعامل معها بصورة صحيحة.  ارتد دائمًا نظارات السلامة أثناء تثبيت الوحدة أو صيانتها أو التعامل معها بصفة عامة.</w:t>
      </w:r>
    </w:p>
    <w:p w14:paraId="7EBCF21B" w14:textId="77777777" w:rsidR="00146B0B" w:rsidRPr="00807ACF" w:rsidRDefault="00146B0B" w:rsidP="00146B0B">
      <w:pPr>
        <w:bidi/>
        <w:rPr>
          <w:rtl/>
          <w:lang w:val="ar-EG" w:eastAsia="ar-EG" w:bidi="ar-EG"/>
        </w:rPr>
      </w:pPr>
    </w:p>
    <w:p w14:paraId="7EBCF21C" w14:textId="77777777" w:rsidR="00146B0B" w:rsidRPr="001B50B3" w:rsidRDefault="00146B0B" w:rsidP="00146B0B">
      <w:pPr>
        <w:jc w:val="right"/>
        <w:rPr>
          <w:rFonts w:cs="Arial"/>
        </w:rPr>
      </w:pPr>
      <w:r>
        <w:rPr>
          <w:b/>
          <w:sz w:val="36"/>
          <w:szCs w:val="36"/>
        </w:rPr>
        <w:tab/>
      </w: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r w:rsidRPr="00FB2293">
        <w:rPr>
          <w:rFonts w:cs="Arial"/>
          <w:highlight w:val="yellow"/>
        </w:rPr>
        <w:t>4</w:t>
      </w:r>
    </w:p>
    <w:p w14:paraId="7EBCF21D" w14:textId="77777777" w:rsidR="00146B0B" w:rsidRPr="00807ACF" w:rsidRDefault="00146B0B" w:rsidP="00146B0B">
      <w:pPr>
        <w:jc w:val="center"/>
        <w:rPr>
          <w:sz w:val="48"/>
        </w:rPr>
      </w:pPr>
      <w:r w:rsidRPr="00807ACF">
        <w:rPr>
          <w:b/>
          <w:sz w:val="36"/>
          <w:szCs w:val="36"/>
        </w:rPr>
        <w:t>ATTENTION</w:t>
      </w:r>
    </w:p>
    <w:p w14:paraId="7EBCF21E" w14:textId="77777777" w:rsidR="00146B0B" w:rsidRPr="00807ACF" w:rsidRDefault="00146B0B" w:rsidP="00146B0B">
      <w:pPr>
        <w:rPr>
          <w:b/>
        </w:rPr>
      </w:pPr>
      <w:r w:rsidRPr="00807ACF">
        <w:rPr>
          <w:b/>
        </w:rPr>
        <w:t>Any maintenance requiring depressurization, filling, or pressurization should only be performed at an Authorized Firetrace Service Location.  Please contact Firetrace directly for a list of Authorized Firetrace Service Locations.</w:t>
      </w:r>
    </w:p>
    <w:p w14:paraId="7EBCF21F" w14:textId="77777777" w:rsidR="00146B0B" w:rsidRPr="00807ACF" w:rsidRDefault="00146B0B" w:rsidP="00146B0B"/>
    <w:p w14:paraId="7EBCF220" w14:textId="77777777" w:rsidR="00146B0B" w:rsidRPr="00807ACF" w:rsidRDefault="00146B0B" w:rsidP="00146B0B">
      <w:pPr>
        <w:bidi/>
        <w:jc w:val="center"/>
        <w:rPr>
          <w:sz w:val="48"/>
          <w:rtl/>
        </w:rPr>
      </w:pPr>
      <w:r w:rsidRPr="00807ACF">
        <w:rPr>
          <w:rFonts w:hint="cs"/>
          <w:b/>
          <w:sz w:val="36"/>
          <w:rtl/>
        </w:rPr>
        <w:t xml:space="preserve">ملاحظة هامة </w:t>
      </w:r>
    </w:p>
    <w:p w14:paraId="7EBCF221" w14:textId="77777777" w:rsidR="00146B0B" w:rsidRPr="001B50B3" w:rsidRDefault="00146B0B" w:rsidP="00146B0B">
      <w:pPr>
        <w:bidi/>
        <w:rPr>
          <w:b/>
        </w:rPr>
      </w:pPr>
      <w:r w:rsidRPr="00807ACF">
        <w:rPr>
          <w:rFonts w:hint="cs"/>
          <w:b/>
          <w:rtl/>
        </w:rPr>
        <w:lastRenderedPageBreak/>
        <w:t xml:space="preserve">يجب عدم إجراء أية عمليات صيانة تتطلب تفريغ الضغط أو الملء أو الضغط إلا بواسطة مكان صيانة مرخّص من قِبل شركة </w:t>
      </w:r>
      <w:r w:rsidRPr="00807ACF">
        <w:rPr>
          <w:rFonts w:hint="cs"/>
          <w:b/>
        </w:rPr>
        <w:t>Firetrace</w:t>
      </w:r>
      <w:r w:rsidRPr="00807ACF">
        <w:rPr>
          <w:b/>
          <w:rtl/>
        </w:rPr>
        <w:t xml:space="preserve">.  </w:t>
      </w:r>
      <w:r w:rsidRPr="00807ACF">
        <w:rPr>
          <w:rFonts w:hint="cs"/>
          <w:b/>
          <w:rtl/>
        </w:rPr>
        <w:t xml:space="preserve">يرجى الاتصال بشركة </w:t>
      </w:r>
      <w:r w:rsidRPr="00807ACF">
        <w:rPr>
          <w:rFonts w:hint="cs"/>
          <w:b/>
        </w:rPr>
        <w:t>Firetrace</w:t>
      </w:r>
      <w:r w:rsidRPr="00807ACF">
        <w:rPr>
          <w:rFonts w:hint="cs"/>
          <w:b/>
          <w:rtl/>
        </w:rPr>
        <w:t xml:space="preserve"> مباشرة للحصول على قائمة بأماكن صيانة </w:t>
      </w:r>
      <w:r w:rsidRPr="00807ACF">
        <w:rPr>
          <w:rFonts w:hint="cs"/>
          <w:b/>
        </w:rPr>
        <w:t>Firetrace</w:t>
      </w:r>
      <w:r w:rsidRPr="00807ACF">
        <w:rPr>
          <w:rFonts w:hint="cs"/>
          <w:b/>
          <w:rtl/>
        </w:rPr>
        <w:t xml:space="preserve"> المرخصة</w:t>
      </w:r>
      <w:r w:rsidRPr="00807ACF">
        <w:rPr>
          <w:b/>
          <w:rtl/>
        </w:rPr>
        <w:t>.</w:t>
      </w:r>
    </w:p>
    <w:p w14:paraId="7EBCF222" w14:textId="77777777" w:rsidR="00146B0B" w:rsidRPr="001B50B3"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r w:rsidRPr="00FB2293">
        <w:rPr>
          <w:rFonts w:cs="Arial"/>
          <w:highlight w:val="yellow"/>
        </w:rPr>
        <w:t>5</w:t>
      </w:r>
    </w:p>
    <w:p w14:paraId="7EBCF223" w14:textId="77777777" w:rsidR="00146B0B" w:rsidRPr="00807ACF" w:rsidRDefault="00146B0B" w:rsidP="00146B0B">
      <w:pPr>
        <w:jc w:val="center"/>
        <w:rPr>
          <w:sz w:val="48"/>
        </w:rPr>
      </w:pPr>
      <w:r>
        <w:rPr>
          <w:b/>
          <w:noProof/>
          <w:sz w:val="36"/>
          <w:szCs w:val="36"/>
        </w:rPr>
        <w:drawing>
          <wp:inline distT="0" distB="0" distL="0" distR="0" wp14:anchorId="7EBCF2D6" wp14:editId="7EBCF2D7">
            <wp:extent cx="361950" cy="276225"/>
            <wp:effectExtent l="19050" t="0" r="0" b="0"/>
            <wp:docPr id="29" name="Picture 19"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WARNING</w:t>
      </w:r>
    </w:p>
    <w:p w14:paraId="7EBCF224" w14:textId="77777777" w:rsidR="00146B0B" w:rsidRPr="00807ACF" w:rsidRDefault="00146B0B" w:rsidP="00146B0B">
      <w:pPr>
        <w:pStyle w:val="BodyText2"/>
        <w:spacing w:line="240" w:lineRule="auto"/>
        <w:rPr>
          <w:b/>
        </w:rPr>
      </w:pPr>
      <w:r w:rsidRPr="00807ACF">
        <w:rPr>
          <w:b/>
        </w:rPr>
        <w:t>Pressurized (charged) cylinders are extremely hazardous and if not handled properly are capable of causing bodily injury, property damage, or death.  Always wear safety glasses during unit installation, servicing, or other general handling.</w:t>
      </w:r>
    </w:p>
    <w:p w14:paraId="7EBCF225" w14:textId="77777777" w:rsidR="00146B0B" w:rsidRPr="00807ACF" w:rsidRDefault="00146B0B" w:rsidP="00146B0B">
      <w:pPr>
        <w:bidi/>
        <w:jc w:val="center"/>
        <w:rPr>
          <w:sz w:val="48"/>
          <w:rtl/>
        </w:rPr>
      </w:pPr>
      <w:r>
        <w:rPr>
          <w:b/>
          <w:noProof/>
          <w:sz w:val="36"/>
        </w:rPr>
        <w:drawing>
          <wp:inline distT="0" distB="0" distL="0" distR="0" wp14:anchorId="7EBCF2D8" wp14:editId="7EBCF2D9">
            <wp:extent cx="361950" cy="276225"/>
            <wp:effectExtent l="19050" t="0" r="0" b="0"/>
            <wp:docPr id="30" name="Picture 19"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40px-Achtung_svg"/>
                    <pic:cNvPicPr>
                      <a:picLocks noChangeAspect="1" noChangeArrowheads="1"/>
                    </pic:cNvPicPr>
                  </pic:nvPicPr>
                  <pic:blipFill>
                    <a:blip r:embed="rId12" cstate="print"/>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تحذير</w:t>
      </w:r>
    </w:p>
    <w:p w14:paraId="7EBCF226" w14:textId="77777777" w:rsidR="00146B0B" w:rsidRPr="00807ACF" w:rsidRDefault="00146B0B" w:rsidP="00146B0B">
      <w:pPr>
        <w:pStyle w:val="BodyText2"/>
        <w:bidi/>
        <w:spacing w:line="240" w:lineRule="auto"/>
        <w:rPr>
          <w:b/>
          <w:rtl/>
        </w:rPr>
      </w:pPr>
      <w:r w:rsidRPr="00807ACF">
        <w:rPr>
          <w:b/>
          <w:rtl/>
        </w:rPr>
        <w:t>تعد الأسطوانات المضغوطة (المشحونة) شديدة الخطورة ويمكنها أن تؤدي إلى الإصابات الجسدية أو تلف الممتلكات أو الوفاة مالم يتم التعامل معها بصورة صحيحة.  ارتد دائمًا نظارات السلامة أثناء تثبيت الوحدة أو صيانتها أو التعامل معها بصفة عامة.</w:t>
      </w:r>
    </w:p>
    <w:p w14:paraId="7EBCF227" w14:textId="77777777" w:rsidR="00146B0B" w:rsidRPr="00807ACF" w:rsidRDefault="00146B0B" w:rsidP="00146B0B">
      <w:pPr>
        <w:bidi/>
        <w:rPr>
          <w:rtl/>
          <w:lang w:val="ar-EG" w:eastAsia="ar-EG" w:bidi="ar-EG"/>
        </w:rPr>
      </w:pPr>
    </w:p>
    <w:p w14:paraId="7EBCF228" w14:textId="77777777" w:rsidR="00146B0B" w:rsidRPr="00700CB0"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16</w:t>
      </w:r>
    </w:p>
    <w:p w14:paraId="7EBCF229" w14:textId="77777777" w:rsidR="00146B0B" w:rsidRPr="00807ACF" w:rsidRDefault="00146B0B" w:rsidP="00146B0B">
      <w:pPr>
        <w:jc w:val="center"/>
        <w:rPr>
          <w:sz w:val="48"/>
        </w:rPr>
      </w:pPr>
      <w:r w:rsidRPr="00807ACF">
        <w:rPr>
          <w:b/>
          <w:sz w:val="36"/>
          <w:szCs w:val="36"/>
        </w:rPr>
        <w:t>ATTENTION</w:t>
      </w:r>
    </w:p>
    <w:p w14:paraId="7EBCF22A" w14:textId="77777777" w:rsidR="00146B0B" w:rsidRPr="00807ACF" w:rsidRDefault="00146B0B" w:rsidP="00146B0B">
      <w:pPr>
        <w:rPr>
          <w:b/>
        </w:rPr>
      </w:pPr>
      <w:r w:rsidRPr="00807ACF">
        <w:rPr>
          <w:b/>
        </w:rPr>
        <w:t>Any maintenance requiring depressurization, filling, or pressurization should only be performed at an Authorized Firetrace Service Location.  Please contact Firetrace directly for a list of Authorized Firetrace Service Locations.</w:t>
      </w:r>
    </w:p>
    <w:p w14:paraId="7EBCF22B" w14:textId="77777777" w:rsidR="00146B0B" w:rsidRPr="00807ACF" w:rsidRDefault="00146B0B" w:rsidP="00146B0B">
      <w:pPr>
        <w:bidi/>
        <w:jc w:val="center"/>
        <w:rPr>
          <w:sz w:val="48"/>
          <w:rtl/>
        </w:rPr>
      </w:pPr>
      <w:r w:rsidRPr="00807ACF">
        <w:rPr>
          <w:rFonts w:hint="cs"/>
          <w:b/>
          <w:sz w:val="36"/>
          <w:rtl/>
        </w:rPr>
        <w:t>ملاحظة هامة</w:t>
      </w:r>
    </w:p>
    <w:p w14:paraId="7EBCF22C" w14:textId="77777777" w:rsidR="00146B0B" w:rsidRPr="00807ACF" w:rsidRDefault="00146B0B" w:rsidP="00146B0B">
      <w:pPr>
        <w:bidi/>
        <w:rPr>
          <w:b/>
          <w:rtl/>
        </w:rPr>
      </w:pPr>
      <w:r w:rsidRPr="00807ACF">
        <w:rPr>
          <w:rFonts w:hint="cs"/>
          <w:b/>
          <w:rtl/>
        </w:rPr>
        <w:t xml:space="preserve">يجب عدم إجراء أية عمليات صيانة تتطلب تفريغ الضغط أو الملء أو الضغط إلا بواسطة مكان صيانة مرخّص من قِبل شركة </w:t>
      </w:r>
      <w:r w:rsidRPr="00807ACF">
        <w:rPr>
          <w:rFonts w:hint="cs"/>
          <w:b/>
        </w:rPr>
        <w:t>Firetrace</w:t>
      </w:r>
      <w:r w:rsidRPr="00807ACF">
        <w:rPr>
          <w:b/>
          <w:rtl/>
        </w:rPr>
        <w:t xml:space="preserve">.  </w:t>
      </w:r>
      <w:r w:rsidRPr="00807ACF">
        <w:rPr>
          <w:rFonts w:hint="cs"/>
          <w:b/>
          <w:rtl/>
        </w:rPr>
        <w:t xml:space="preserve">يرجى الاتصال بشركة </w:t>
      </w:r>
      <w:r w:rsidRPr="00807ACF">
        <w:rPr>
          <w:rFonts w:hint="cs"/>
          <w:b/>
        </w:rPr>
        <w:t>Firetrace</w:t>
      </w:r>
      <w:r w:rsidRPr="00807ACF">
        <w:rPr>
          <w:rFonts w:hint="cs"/>
          <w:b/>
          <w:rtl/>
        </w:rPr>
        <w:t xml:space="preserve"> مباشرة للحصول على قائمة بأماكن صيانة </w:t>
      </w:r>
      <w:r w:rsidRPr="00807ACF">
        <w:rPr>
          <w:rFonts w:hint="cs"/>
          <w:b/>
        </w:rPr>
        <w:t>Firetrace</w:t>
      </w:r>
      <w:r w:rsidRPr="00807ACF">
        <w:rPr>
          <w:rFonts w:hint="cs"/>
          <w:b/>
          <w:rtl/>
        </w:rPr>
        <w:t xml:space="preserve"> المرخصة</w:t>
      </w:r>
      <w:r w:rsidRPr="00807ACF">
        <w:rPr>
          <w:b/>
          <w:rtl/>
        </w:rPr>
        <w:t>.</w:t>
      </w:r>
    </w:p>
    <w:p w14:paraId="7EBCF22D" w14:textId="77777777" w:rsidR="00146B0B" w:rsidRPr="00807ACF" w:rsidRDefault="00146B0B" w:rsidP="00146B0B">
      <w:pPr>
        <w:bidi/>
        <w:rPr>
          <w:rtl/>
          <w:lang w:val="ar-EG" w:eastAsia="ar-EG" w:bidi="ar-EG"/>
        </w:rPr>
      </w:pPr>
    </w:p>
    <w:p w14:paraId="7EBCF22E" w14:textId="77777777" w:rsidR="00146B0B" w:rsidRPr="00700CB0" w:rsidRDefault="00146B0B" w:rsidP="00146B0B">
      <w:pPr>
        <w:jc w:val="right"/>
        <w:rPr>
          <w:rFonts w:cs="Arial"/>
        </w:rPr>
      </w:pPr>
      <w:r w:rsidRPr="00093C64">
        <w:rPr>
          <w:highlight w:val="yellow"/>
        </w:rPr>
        <w:t>8000</w:t>
      </w:r>
      <w:r>
        <w:rPr>
          <w:highlight w:val="yellow"/>
        </w:rPr>
        <w:t>23</w:t>
      </w:r>
      <w:r w:rsidRPr="00093C64">
        <w:rPr>
          <w:highlight w:val="yellow"/>
        </w:rPr>
        <w:t>-</w:t>
      </w:r>
      <w:r>
        <w:rPr>
          <w:highlight w:val="yellow"/>
        </w:rPr>
        <w:t>DLP HFC-227ea</w:t>
      </w:r>
      <w:r w:rsidRPr="00093C64">
        <w:rPr>
          <w:highlight w:val="yellow"/>
        </w:rPr>
        <w:t xml:space="preserve"> DIOM Manual rev0</w:t>
      </w:r>
      <w:r>
        <w:rPr>
          <w:highlight w:val="yellow"/>
        </w:rPr>
        <w:t>3</w:t>
      </w:r>
      <w:r w:rsidRPr="00093C64">
        <w:rPr>
          <w:highlight w:val="yellow"/>
        </w:rPr>
        <w:t>-</w:t>
      </w:r>
      <w:r w:rsidRPr="00FB2293">
        <w:rPr>
          <w:highlight w:val="yellow"/>
        </w:rPr>
        <w:t>page 1</w:t>
      </w:r>
      <w:r w:rsidRPr="00FB2293">
        <w:rPr>
          <w:rFonts w:cs="Arial"/>
          <w:highlight w:val="yellow"/>
        </w:rPr>
        <w:t>6</w:t>
      </w:r>
    </w:p>
    <w:p w14:paraId="7EBCF22F" w14:textId="77777777" w:rsidR="00146B0B" w:rsidRPr="00807ACF" w:rsidRDefault="00146B0B" w:rsidP="00146B0B">
      <w:pPr>
        <w:tabs>
          <w:tab w:val="num" w:pos="720"/>
        </w:tabs>
        <w:jc w:val="center"/>
        <w:rPr>
          <w:b/>
          <w:sz w:val="28"/>
        </w:rPr>
      </w:pPr>
      <w:r>
        <w:rPr>
          <w:b/>
          <w:noProof/>
          <w:sz w:val="48"/>
        </w:rPr>
        <w:drawing>
          <wp:inline distT="0" distB="0" distL="0" distR="0" wp14:anchorId="7EBCF2DA" wp14:editId="7EBCF2DB">
            <wp:extent cx="342900" cy="285750"/>
            <wp:effectExtent l="19050" t="0" r="0" b="0"/>
            <wp:docPr id="31" name="Picture 20"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Pr>
        <w:t xml:space="preserve"> </w:t>
      </w:r>
      <w:r w:rsidRPr="00807ACF">
        <w:rPr>
          <w:b/>
          <w:sz w:val="36"/>
          <w:szCs w:val="36"/>
        </w:rPr>
        <w:t>CAUTION</w:t>
      </w:r>
    </w:p>
    <w:p w14:paraId="7EBCF230" w14:textId="77777777" w:rsidR="00146B0B" w:rsidRPr="00807ACF" w:rsidRDefault="00146B0B" w:rsidP="00146B0B">
      <w:pPr>
        <w:rPr>
          <w:b/>
        </w:rPr>
      </w:pPr>
      <w:r w:rsidRPr="00807ACF">
        <w:rPr>
          <w:b/>
        </w:rPr>
        <w:t>Opening the ball valve too far, or too fast, will bring HFC-227es into the valve assembly.</w:t>
      </w:r>
    </w:p>
    <w:p w14:paraId="7EBCF231" w14:textId="77777777" w:rsidR="00146B0B" w:rsidRPr="00807ACF" w:rsidRDefault="00146B0B" w:rsidP="00146B0B">
      <w:pPr>
        <w:tabs>
          <w:tab w:val="num" w:pos="720"/>
        </w:tabs>
        <w:bidi/>
        <w:jc w:val="center"/>
        <w:rPr>
          <w:b/>
          <w:sz w:val="28"/>
          <w:rtl/>
        </w:rPr>
      </w:pPr>
      <w:r>
        <w:rPr>
          <w:b/>
          <w:noProof/>
          <w:sz w:val="48"/>
        </w:rPr>
        <w:drawing>
          <wp:inline distT="0" distB="0" distL="0" distR="0" wp14:anchorId="7EBCF2DC" wp14:editId="7EBCF2DD">
            <wp:extent cx="342900" cy="285750"/>
            <wp:effectExtent l="19050" t="0" r="0" b="0"/>
            <wp:docPr id="32" name="Picture 20" descr="Description: 40px-Achtung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40px-Achtung_svg"/>
                    <pic:cNvPicPr>
                      <a:picLocks noChangeAspect="1" noChangeArrowheads="1"/>
                    </pic:cNvPicPr>
                  </pic:nvPicPr>
                  <pic:blipFill>
                    <a:blip r:embed="rId12" cstate="print"/>
                    <a:srcRect/>
                    <a:stretch>
                      <a:fillRect/>
                    </a:stretch>
                  </pic:blipFill>
                  <pic:spPr bwMode="auto">
                    <a:xfrm>
                      <a:off x="0" y="0"/>
                      <a:ext cx="342900" cy="285750"/>
                    </a:xfrm>
                    <a:prstGeom prst="rect">
                      <a:avLst/>
                    </a:prstGeom>
                    <a:noFill/>
                    <a:ln w="9525">
                      <a:noFill/>
                      <a:miter lim="800000"/>
                      <a:headEnd/>
                      <a:tailEnd/>
                    </a:ln>
                  </pic:spPr>
                </pic:pic>
              </a:graphicData>
            </a:graphic>
          </wp:inline>
        </w:drawing>
      </w:r>
      <w:r w:rsidRPr="00807ACF">
        <w:rPr>
          <w:b/>
          <w:sz w:val="48"/>
          <w:rtl/>
        </w:rPr>
        <w:t xml:space="preserve"> </w:t>
      </w:r>
      <w:r w:rsidRPr="00807ACF">
        <w:rPr>
          <w:rFonts w:hint="cs"/>
          <w:b/>
          <w:sz w:val="36"/>
          <w:rtl/>
        </w:rPr>
        <w:t>تنبيه</w:t>
      </w:r>
    </w:p>
    <w:p w14:paraId="7EBCF232" w14:textId="77777777" w:rsidR="00146B0B" w:rsidRPr="00807ACF" w:rsidRDefault="00146B0B" w:rsidP="00146B0B">
      <w:pPr>
        <w:bidi/>
        <w:rPr>
          <w:b/>
          <w:rtl/>
        </w:rPr>
      </w:pPr>
      <w:r w:rsidRPr="00807ACF">
        <w:rPr>
          <w:rFonts w:ascii="Arial" w:hAnsi="Arial" w:cs="Arial"/>
          <w:b/>
          <w:rtl/>
        </w:rPr>
        <w:t>سوف</w:t>
      </w:r>
      <w:r w:rsidRPr="00807ACF">
        <w:rPr>
          <w:rFonts w:hint="cs"/>
          <w:b/>
          <w:rtl/>
        </w:rPr>
        <w:t xml:space="preserve"> </w:t>
      </w:r>
      <w:r w:rsidRPr="00807ACF">
        <w:rPr>
          <w:rFonts w:ascii="Arial" w:hAnsi="Arial" w:cs="Arial"/>
          <w:b/>
          <w:rtl/>
        </w:rPr>
        <w:t>يؤدي</w:t>
      </w:r>
      <w:r w:rsidRPr="00807ACF">
        <w:rPr>
          <w:rFonts w:hint="cs"/>
          <w:b/>
          <w:rtl/>
        </w:rPr>
        <w:t xml:space="preserve"> </w:t>
      </w:r>
      <w:r w:rsidRPr="00807ACF">
        <w:rPr>
          <w:rFonts w:ascii="Arial" w:hAnsi="Arial" w:cs="Arial"/>
          <w:b/>
          <w:rtl/>
        </w:rPr>
        <w:t>فتح</w:t>
      </w:r>
      <w:r w:rsidRPr="00807ACF">
        <w:rPr>
          <w:rFonts w:hint="cs"/>
          <w:b/>
          <w:rtl/>
        </w:rPr>
        <w:t xml:space="preserve"> </w:t>
      </w:r>
      <w:r w:rsidRPr="00807ACF">
        <w:rPr>
          <w:rFonts w:ascii="Arial" w:hAnsi="Arial" w:cs="Arial"/>
          <w:b/>
          <w:rtl/>
        </w:rPr>
        <w:t>الصمام</w:t>
      </w:r>
      <w:r w:rsidRPr="00807ACF">
        <w:rPr>
          <w:rFonts w:hint="cs"/>
          <w:b/>
          <w:rtl/>
        </w:rPr>
        <w:t xml:space="preserve"> </w:t>
      </w:r>
      <w:r w:rsidRPr="00807ACF">
        <w:rPr>
          <w:rFonts w:ascii="Arial" w:hAnsi="Arial" w:cs="Arial"/>
          <w:b/>
          <w:rtl/>
        </w:rPr>
        <w:t>الكروي</w:t>
      </w:r>
      <w:r w:rsidRPr="00807ACF">
        <w:rPr>
          <w:rFonts w:hint="cs"/>
          <w:b/>
          <w:rtl/>
        </w:rPr>
        <w:t xml:space="preserve"> </w:t>
      </w:r>
      <w:r w:rsidRPr="00807ACF">
        <w:rPr>
          <w:rFonts w:ascii="Arial" w:hAnsi="Arial" w:cs="Arial"/>
          <w:b/>
          <w:rtl/>
        </w:rPr>
        <w:t>إلى</w:t>
      </w:r>
      <w:r w:rsidRPr="00807ACF">
        <w:rPr>
          <w:rFonts w:hint="cs"/>
          <w:b/>
          <w:rtl/>
        </w:rPr>
        <w:t xml:space="preserve"> </w:t>
      </w:r>
      <w:r w:rsidRPr="00807ACF">
        <w:rPr>
          <w:rFonts w:ascii="Arial" w:hAnsi="Arial" w:cs="Arial"/>
          <w:b/>
          <w:rtl/>
        </w:rPr>
        <w:t>مسافة</w:t>
      </w:r>
      <w:r w:rsidRPr="00807ACF">
        <w:rPr>
          <w:rFonts w:hint="cs"/>
          <w:b/>
          <w:rtl/>
        </w:rPr>
        <w:t xml:space="preserve"> </w:t>
      </w:r>
      <w:r w:rsidRPr="00807ACF">
        <w:rPr>
          <w:rFonts w:ascii="Arial" w:hAnsi="Arial" w:cs="Arial"/>
          <w:b/>
          <w:rtl/>
        </w:rPr>
        <w:t>بعيدة</w:t>
      </w:r>
      <w:r w:rsidRPr="00807ACF">
        <w:rPr>
          <w:rFonts w:hint="cs"/>
          <w:b/>
          <w:rtl/>
        </w:rPr>
        <w:t xml:space="preserve"> </w:t>
      </w:r>
      <w:r w:rsidRPr="00807ACF">
        <w:rPr>
          <w:rFonts w:ascii="Arial" w:hAnsi="Arial" w:cs="Arial"/>
          <w:b/>
          <w:rtl/>
        </w:rPr>
        <w:t>أو</w:t>
      </w:r>
      <w:r w:rsidRPr="00807ACF">
        <w:rPr>
          <w:rFonts w:hint="cs"/>
          <w:b/>
          <w:rtl/>
        </w:rPr>
        <w:t xml:space="preserve"> </w:t>
      </w:r>
      <w:r w:rsidRPr="00807ACF">
        <w:rPr>
          <w:rFonts w:ascii="Arial" w:hAnsi="Arial" w:cs="Arial"/>
          <w:b/>
          <w:rtl/>
        </w:rPr>
        <w:t>بسرعة</w:t>
      </w:r>
      <w:r w:rsidRPr="00807ACF">
        <w:rPr>
          <w:rFonts w:hint="cs"/>
          <w:b/>
          <w:rtl/>
        </w:rPr>
        <w:t xml:space="preserve"> </w:t>
      </w:r>
      <w:r w:rsidRPr="00807ACF">
        <w:rPr>
          <w:rFonts w:ascii="Arial" w:hAnsi="Arial" w:cs="Arial"/>
          <w:b/>
          <w:rtl/>
        </w:rPr>
        <w:t>أكثر</w:t>
      </w:r>
      <w:r w:rsidRPr="00807ACF">
        <w:rPr>
          <w:rFonts w:hint="cs"/>
          <w:b/>
          <w:rtl/>
        </w:rPr>
        <w:t xml:space="preserve"> </w:t>
      </w:r>
      <w:r w:rsidRPr="00807ACF">
        <w:rPr>
          <w:rFonts w:ascii="Arial" w:hAnsi="Arial" w:cs="Arial"/>
          <w:b/>
          <w:rtl/>
        </w:rPr>
        <w:t>من</w:t>
      </w:r>
      <w:r w:rsidRPr="00807ACF">
        <w:rPr>
          <w:rFonts w:hint="cs"/>
          <w:b/>
          <w:rtl/>
        </w:rPr>
        <w:t xml:space="preserve"> </w:t>
      </w:r>
      <w:r w:rsidRPr="00807ACF">
        <w:rPr>
          <w:rFonts w:ascii="Arial" w:hAnsi="Arial" w:cs="Arial"/>
          <w:b/>
          <w:rtl/>
        </w:rPr>
        <w:t>اللازم</w:t>
      </w:r>
      <w:r w:rsidRPr="00807ACF">
        <w:rPr>
          <w:rFonts w:hint="cs"/>
          <w:b/>
          <w:rtl/>
        </w:rPr>
        <w:t xml:space="preserve"> </w:t>
      </w:r>
      <w:r w:rsidRPr="00807ACF">
        <w:rPr>
          <w:rFonts w:ascii="Arial" w:hAnsi="Arial" w:cs="Arial"/>
          <w:b/>
          <w:rtl/>
        </w:rPr>
        <w:t>إلى</w:t>
      </w:r>
      <w:r w:rsidRPr="00807ACF">
        <w:rPr>
          <w:rFonts w:hint="cs"/>
          <w:b/>
          <w:rtl/>
        </w:rPr>
        <w:t xml:space="preserve"> </w:t>
      </w:r>
      <w:r w:rsidRPr="00807ACF">
        <w:rPr>
          <w:rFonts w:ascii="Arial" w:hAnsi="Arial" w:cs="Arial"/>
          <w:b/>
          <w:rtl/>
        </w:rPr>
        <w:t>دخول</w:t>
      </w:r>
      <w:r w:rsidRPr="00807ACF">
        <w:rPr>
          <w:rFonts w:hint="cs"/>
          <w:b/>
          <w:rtl/>
        </w:rPr>
        <w:t xml:space="preserve"> </w:t>
      </w:r>
      <w:r w:rsidRPr="00807ACF">
        <w:rPr>
          <w:rFonts w:ascii="Arial" w:hAnsi="Arial" w:cs="Arial"/>
          <w:b/>
          <w:rtl/>
        </w:rPr>
        <w:t>عامل</w:t>
      </w:r>
      <w:r w:rsidRPr="00807ACF">
        <w:rPr>
          <w:rFonts w:hint="cs"/>
          <w:b/>
          <w:rtl/>
        </w:rPr>
        <w:t xml:space="preserve"> </w:t>
      </w:r>
      <w:r w:rsidRPr="00807ACF">
        <w:rPr>
          <w:rFonts w:hint="cs"/>
          <w:b/>
        </w:rPr>
        <w:t>HFC-227ea</w:t>
      </w:r>
      <w:r w:rsidRPr="00807ACF">
        <w:rPr>
          <w:rFonts w:hint="cs"/>
          <w:b/>
          <w:rtl/>
        </w:rPr>
        <w:t xml:space="preserve"> </w:t>
      </w:r>
      <w:r w:rsidRPr="00807ACF">
        <w:rPr>
          <w:rFonts w:ascii="Arial" w:hAnsi="Arial" w:cs="Arial"/>
          <w:b/>
          <w:rtl/>
        </w:rPr>
        <w:t>إلى</w:t>
      </w:r>
      <w:r w:rsidRPr="00807ACF">
        <w:rPr>
          <w:rFonts w:hint="cs"/>
          <w:b/>
          <w:rtl/>
        </w:rPr>
        <w:t xml:space="preserve"> </w:t>
      </w:r>
      <w:r w:rsidRPr="00807ACF">
        <w:rPr>
          <w:rFonts w:ascii="Arial" w:hAnsi="Arial" w:cs="Arial"/>
          <w:b/>
          <w:rtl/>
        </w:rPr>
        <w:t>مجموعة</w:t>
      </w:r>
      <w:r w:rsidRPr="00807ACF">
        <w:rPr>
          <w:rFonts w:hint="cs"/>
          <w:b/>
          <w:rtl/>
        </w:rPr>
        <w:t xml:space="preserve"> </w:t>
      </w:r>
      <w:r w:rsidRPr="00807ACF">
        <w:rPr>
          <w:rFonts w:ascii="Arial" w:hAnsi="Arial" w:cs="Arial"/>
          <w:b/>
          <w:rtl/>
        </w:rPr>
        <w:t>الصمام</w:t>
      </w:r>
      <w:r w:rsidRPr="00807ACF">
        <w:rPr>
          <w:b/>
          <w:rtl/>
        </w:rPr>
        <w:t>.</w:t>
      </w:r>
    </w:p>
    <w:p w14:paraId="7EBCF233" w14:textId="77777777" w:rsidR="00146B0B" w:rsidRPr="00807ACF" w:rsidRDefault="00146B0B" w:rsidP="00146B0B">
      <w:pPr>
        <w:bidi/>
        <w:rPr>
          <w:rtl/>
          <w:lang w:val="ar-EG" w:eastAsia="ar-EG" w:bidi="ar-EG"/>
        </w:rPr>
      </w:pPr>
    </w:p>
    <w:p w14:paraId="7EBCF234" w14:textId="77777777" w:rsidR="00146B0B" w:rsidRPr="00807ACF" w:rsidRDefault="00146B0B" w:rsidP="00146B0B"/>
    <w:p w14:paraId="7EBCF235" w14:textId="77777777" w:rsidR="00146B0B" w:rsidRPr="00880F0D" w:rsidRDefault="00146B0B" w:rsidP="00146B0B">
      <w:pPr>
        <w:rPr>
          <w:rFonts w:ascii="Arial" w:hAnsi="Arial" w:cs="Arial"/>
        </w:rPr>
      </w:pPr>
    </w:p>
    <w:p w14:paraId="7EBCF236" w14:textId="77777777" w:rsidR="00B4667F" w:rsidRDefault="00B4667F"/>
    <w:p w14:paraId="7EBCF237" w14:textId="77777777" w:rsidR="00146B0B" w:rsidRDefault="00146B0B"/>
    <w:p w14:paraId="7EBCF238" w14:textId="77777777" w:rsidR="00146B0B" w:rsidRDefault="00146B0B"/>
    <w:p w14:paraId="7EBCF239" w14:textId="77777777" w:rsidR="00146B0B" w:rsidRDefault="00146B0B"/>
    <w:p w14:paraId="7EBCF23A" w14:textId="77777777" w:rsidR="00146B0B" w:rsidRDefault="00146B0B"/>
    <w:p w14:paraId="7EBCF23B" w14:textId="77777777" w:rsidR="00146B0B" w:rsidRDefault="00146B0B"/>
    <w:p w14:paraId="7EBCF23C" w14:textId="77777777" w:rsidR="00146B0B" w:rsidRDefault="00146B0B"/>
    <w:p w14:paraId="7EBCF23D" w14:textId="77777777" w:rsidR="00146B0B" w:rsidRDefault="00146B0B"/>
    <w:p w14:paraId="7EBCF23E" w14:textId="77777777" w:rsidR="00146B0B" w:rsidRDefault="00146B0B"/>
    <w:p w14:paraId="7EBCF23F" w14:textId="77777777" w:rsidR="00146B0B" w:rsidRDefault="00146B0B"/>
    <w:p w14:paraId="7EBCF240" w14:textId="77777777" w:rsidR="00146B0B" w:rsidRDefault="00146B0B"/>
    <w:p w14:paraId="7EBCF241" w14:textId="77777777" w:rsidR="00146B0B" w:rsidRDefault="00146B0B"/>
    <w:p w14:paraId="7EBCF242" w14:textId="77777777" w:rsidR="00146B0B" w:rsidRDefault="00146B0B"/>
    <w:p w14:paraId="7EBCF243" w14:textId="77777777" w:rsidR="00146B0B" w:rsidRDefault="00146B0B"/>
    <w:p w14:paraId="7EBCF244" w14:textId="77777777" w:rsidR="00146B0B" w:rsidRDefault="00146B0B"/>
    <w:p w14:paraId="7EBCF245" w14:textId="77777777" w:rsidR="00146B0B" w:rsidRDefault="00146B0B"/>
    <w:p w14:paraId="7EBCF246" w14:textId="77777777" w:rsidR="00146B0B" w:rsidRDefault="00146B0B"/>
    <w:p w14:paraId="7EBCF247" w14:textId="77777777" w:rsidR="00146B0B" w:rsidRDefault="00146B0B"/>
    <w:p w14:paraId="7EBCF248" w14:textId="77777777" w:rsidR="00146B0B" w:rsidRDefault="00146B0B"/>
    <w:p w14:paraId="7EBCF249" w14:textId="77777777" w:rsidR="00146B0B" w:rsidRDefault="00146B0B"/>
    <w:p w14:paraId="7EBCF24A" w14:textId="77777777" w:rsidR="00146B0B" w:rsidRDefault="00146B0B"/>
    <w:p w14:paraId="7EBCF24B" w14:textId="77777777" w:rsidR="00146B0B" w:rsidRDefault="00146B0B"/>
    <w:p w14:paraId="7EBCF24C" w14:textId="77777777" w:rsidR="00146B0B" w:rsidRDefault="00146B0B"/>
    <w:p w14:paraId="7EBCF24D" w14:textId="77777777" w:rsidR="00146B0B" w:rsidRDefault="00146B0B"/>
    <w:tbl>
      <w:tblPr>
        <w:tblW w:w="10116" w:type="dxa"/>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720"/>
        <w:gridCol w:w="3600"/>
        <w:gridCol w:w="3600"/>
        <w:gridCol w:w="304"/>
        <w:gridCol w:w="92"/>
        <w:gridCol w:w="1800"/>
      </w:tblGrid>
      <w:tr w:rsidR="00146B0B" w:rsidRPr="00E22FEF" w14:paraId="7EBCF252" w14:textId="77777777" w:rsidTr="00C501F6">
        <w:trPr>
          <w:cantSplit/>
          <w:trHeight w:val="432"/>
        </w:trPr>
        <w:tc>
          <w:tcPr>
            <w:tcW w:w="720" w:type="dxa"/>
          </w:tcPr>
          <w:p w14:paraId="7EBCF24E" w14:textId="77777777" w:rsidR="00146B0B" w:rsidRPr="00E22FEF" w:rsidRDefault="00146B0B" w:rsidP="00C501F6">
            <w:pPr>
              <w:jc w:val="center"/>
            </w:pPr>
            <w:r w:rsidRPr="00E22FEF">
              <w:t>REV</w:t>
            </w:r>
          </w:p>
        </w:tc>
        <w:tc>
          <w:tcPr>
            <w:tcW w:w="7504" w:type="dxa"/>
            <w:gridSpan w:val="3"/>
          </w:tcPr>
          <w:p w14:paraId="7EBCF24F" w14:textId="77777777" w:rsidR="00146B0B" w:rsidRPr="00E22FEF" w:rsidRDefault="00146B0B" w:rsidP="00C501F6">
            <w:pPr>
              <w:jc w:val="center"/>
            </w:pPr>
            <w:r w:rsidRPr="00E22FEF">
              <w:t>DESCRIPTION OF CHANGE</w:t>
            </w:r>
          </w:p>
        </w:tc>
        <w:tc>
          <w:tcPr>
            <w:tcW w:w="92" w:type="dxa"/>
          </w:tcPr>
          <w:p w14:paraId="7EBCF250" w14:textId="77777777" w:rsidR="00146B0B" w:rsidRPr="00E22FEF" w:rsidRDefault="00146B0B" w:rsidP="00C501F6">
            <w:pPr>
              <w:jc w:val="center"/>
            </w:pPr>
          </w:p>
        </w:tc>
        <w:tc>
          <w:tcPr>
            <w:tcW w:w="1800" w:type="dxa"/>
          </w:tcPr>
          <w:p w14:paraId="7EBCF251" w14:textId="77777777" w:rsidR="00146B0B" w:rsidRPr="00E22FEF" w:rsidRDefault="00146B0B" w:rsidP="00C501F6">
            <w:pPr>
              <w:jc w:val="center"/>
            </w:pPr>
            <w:r w:rsidRPr="00E22FEF">
              <w:t>DATE</w:t>
            </w:r>
          </w:p>
        </w:tc>
      </w:tr>
      <w:tr w:rsidR="00146B0B" w:rsidRPr="00E22FEF" w14:paraId="7EBCF257" w14:textId="77777777" w:rsidTr="00C501F6">
        <w:trPr>
          <w:cantSplit/>
          <w:trHeight w:val="432"/>
        </w:trPr>
        <w:tc>
          <w:tcPr>
            <w:tcW w:w="720" w:type="dxa"/>
            <w:vAlign w:val="center"/>
          </w:tcPr>
          <w:p w14:paraId="7EBCF253" w14:textId="77777777" w:rsidR="00146B0B" w:rsidRPr="00E22FEF" w:rsidRDefault="00146B0B" w:rsidP="00C501F6">
            <w:pPr>
              <w:jc w:val="center"/>
            </w:pPr>
            <w:r>
              <w:t>01</w:t>
            </w:r>
          </w:p>
        </w:tc>
        <w:tc>
          <w:tcPr>
            <w:tcW w:w="7504" w:type="dxa"/>
            <w:gridSpan w:val="3"/>
            <w:vAlign w:val="center"/>
          </w:tcPr>
          <w:p w14:paraId="7EBCF254" w14:textId="77777777" w:rsidR="00146B0B" w:rsidRPr="00E22FEF" w:rsidRDefault="00146B0B" w:rsidP="00C501F6">
            <w:pPr>
              <w:jc w:val="left"/>
            </w:pPr>
            <w:r>
              <w:t>Added a title page</w:t>
            </w:r>
          </w:p>
        </w:tc>
        <w:tc>
          <w:tcPr>
            <w:tcW w:w="92" w:type="dxa"/>
          </w:tcPr>
          <w:p w14:paraId="7EBCF255" w14:textId="77777777" w:rsidR="00146B0B" w:rsidRPr="00E22FEF" w:rsidRDefault="00146B0B" w:rsidP="00C501F6">
            <w:pPr>
              <w:jc w:val="center"/>
            </w:pPr>
          </w:p>
        </w:tc>
        <w:tc>
          <w:tcPr>
            <w:tcW w:w="1800" w:type="dxa"/>
            <w:vAlign w:val="center"/>
          </w:tcPr>
          <w:p w14:paraId="7EBCF256" w14:textId="77777777" w:rsidR="00146B0B" w:rsidRPr="00E22FEF" w:rsidRDefault="00146B0B" w:rsidP="00C501F6">
            <w:pPr>
              <w:jc w:val="center"/>
            </w:pPr>
            <w:r>
              <w:t>03/17/14</w:t>
            </w:r>
          </w:p>
        </w:tc>
      </w:tr>
      <w:tr w:rsidR="00146B0B" w:rsidRPr="00E22FEF" w14:paraId="7EBCF25C" w14:textId="77777777" w:rsidTr="00C501F6">
        <w:trPr>
          <w:cantSplit/>
          <w:trHeight w:val="432"/>
        </w:trPr>
        <w:tc>
          <w:tcPr>
            <w:tcW w:w="720" w:type="dxa"/>
            <w:vAlign w:val="center"/>
          </w:tcPr>
          <w:p w14:paraId="7EBCF258" w14:textId="77777777" w:rsidR="00146B0B" w:rsidRPr="00E22FEF" w:rsidRDefault="00146B0B" w:rsidP="00C501F6">
            <w:pPr>
              <w:jc w:val="center"/>
            </w:pPr>
          </w:p>
        </w:tc>
        <w:tc>
          <w:tcPr>
            <w:tcW w:w="7504" w:type="dxa"/>
            <w:gridSpan w:val="3"/>
          </w:tcPr>
          <w:p w14:paraId="7EBCF259" w14:textId="77777777" w:rsidR="00146B0B" w:rsidRPr="00E22FEF" w:rsidRDefault="00146B0B" w:rsidP="00C501F6">
            <w:pPr>
              <w:pStyle w:val="Footer"/>
              <w:jc w:val="left"/>
            </w:pPr>
          </w:p>
        </w:tc>
        <w:tc>
          <w:tcPr>
            <w:tcW w:w="92" w:type="dxa"/>
          </w:tcPr>
          <w:p w14:paraId="7EBCF25A" w14:textId="77777777" w:rsidR="00146B0B" w:rsidRPr="00E22FEF" w:rsidRDefault="00146B0B" w:rsidP="00C501F6">
            <w:pPr>
              <w:jc w:val="center"/>
            </w:pPr>
          </w:p>
        </w:tc>
        <w:tc>
          <w:tcPr>
            <w:tcW w:w="1800" w:type="dxa"/>
            <w:vAlign w:val="center"/>
          </w:tcPr>
          <w:p w14:paraId="7EBCF25B" w14:textId="77777777" w:rsidR="00146B0B" w:rsidRPr="00E22FEF" w:rsidRDefault="00146B0B" w:rsidP="00C501F6">
            <w:pPr>
              <w:jc w:val="center"/>
            </w:pPr>
          </w:p>
        </w:tc>
      </w:tr>
      <w:tr w:rsidR="00146B0B" w:rsidRPr="00E22FEF" w14:paraId="7EBCF261" w14:textId="77777777" w:rsidTr="00C501F6">
        <w:trPr>
          <w:cantSplit/>
          <w:trHeight w:val="432"/>
        </w:trPr>
        <w:tc>
          <w:tcPr>
            <w:tcW w:w="720" w:type="dxa"/>
            <w:vAlign w:val="center"/>
          </w:tcPr>
          <w:p w14:paraId="7EBCF25D" w14:textId="77777777" w:rsidR="00146B0B" w:rsidRPr="00E22FEF" w:rsidRDefault="00146B0B" w:rsidP="00C501F6">
            <w:pPr>
              <w:jc w:val="center"/>
            </w:pPr>
          </w:p>
        </w:tc>
        <w:tc>
          <w:tcPr>
            <w:tcW w:w="7504" w:type="dxa"/>
            <w:gridSpan w:val="3"/>
            <w:vAlign w:val="center"/>
          </w:tcPr>
          <w:p w14:paraId="7EBCF25E" w14:textId="77777777" w:rsidR="00146B0B" w:rsidRPr="00E22FEF" w:rsidRDefault="00146B0B" w:rsidP="00C501F6">
            <w:pPr>
              <w:jc w:val="left"/>
            </w:pPr>
          </w:p>
        </w:tc>
        <w:tc>
          <w:tcPr>
            <w:tcW w:w="92" w:type="dxa"/>
          </w:tcPr>
          <w:p w14:paraId="7EBCF25F" w14:textId="77777777" w:rsidR="00146B0B" w:rsidRPr="00E22FEF" w:rsidRDefault="00146B0B" w:rsidP="00C501F6">
            <w:pPr>
              <w:jc w:val="center"/>
            </w:pPr>
          </w:p>
        </w:tc>
        <w:tc>
          <w:tcPr>
            <w:tcW w:w="1800" w:type="dxa"/>
            <w:vAlign w:val="center"/>
          </w:tcPr>
          <w:p w14:paraId="7EBCF260" w14:textId="77777777" w:rsidR="00146B0B" w:rsidRPr="00E22FEF" w:rsidRDefault="00146B0B" w:rsidP="00C501F6">
            <w:pPr>
              <w:jc w:val="center"/>
            </w:pPr>
          </w:p>
        </w:tc>
      </w:tr>
      <w:tr w:rsidR="00146B0B" w:rsidRPr="00E22FEF" w14:paraId="7EBCF266" w14:textId="77777777" w:rsidTr="00C501F6">
        <w:trPr>
          <w:cantSplit/>
          <w:trHeight w:val="432"/>
        </w:trPr>
        <w:tc>
          <w:tcPr>
            <w:tcW w:w="720" w:type="dxa"/>
            <w:vAlign w:val="center"/>
          </w:tcPr>
          <w:p w14:paraId="7EBCF262" w14:textId="77777777" w:rsidR="00146B0B" w:rsidRPr="00E22FEF" w:rsidRDefault="00146B0B" w:rsidP="00C501F6">
            <w:pPr>
              <w:jc w:val="center"/>
            </w:pPr>
          </w:p>
        </w:tc>
        <w:tc>
          <w:tcPr>
            <w:tcW w:w="7504" w:type="dxa"/>
            <w:gridSpan w:val="3"/>
            <w:vAlign w:val="center"/>
          </w:tcPr>
          <w:p w14:paraId="7EBCF263" w14:textId="77777777" w:rsidR="00146B0B" w:rsidRPr="00E22FEF" w:rsidRDefault="00146B0B" w:rsidP="00C501F6">
            <w:pPr>
              <w:jc w:val="left"/>
            </w:pPr>
          </w:p>
        </w:tc>
        <w:tc>
          <w:tcPr>
            <w:tcW w:w="92" w:type="dxa"/>
          </w:tcPr>
          <w:p w14:paraId="7EBCF264" w14:textId="77777777" w:rsidR="00146B0B" w:rsidRPr="00E22FEF" w:rsidRDefault="00146B0B" w:rsidP="00C501F6">
            <w:pPr>
              <w:jc w:val="center"/>
            </w:pPr>
          </w:p>
        </w:tc>
        <w:tc>
          <w:tcPr>
            <w:tcW w:w="1800" w:type="dxa"/>
            <w:vAlign w:val="center"/>
          </w:tcPr>
          <w:p w14:paraId="7EBCF265" w14:textId="77777777" w:rsidR="00146B0B" w:rsidRPr="00E22FEF" w:rsidRDefault="00146B0B" w:rsidP="00C501F6">
            <w:pPr>
              <w:jc w:val="center"/>
            </w:pPr>
          </w:p>
        </w:tc>
      </w:tr>
      <w:tr w:rsidR="00146B0B" w:rsidRPr="00E22FEF" w14:paraId="7EBCF26B" w14:textId="77777777" w:rsidTr="00C501F6">
        <w:trPr>
          <w:cantSplit/>
          <w:trHeight w:val="432"/>
        </w:trPr>
        <w:tc>
          <w:tcPr>
            <w:tcW w:w="720" w:type="dxa"/>
            <w:vAlign w:val="center"/>
          </w:tcPr>
          <w:p w14:paraId="7EBCF267" w14:textId="77777777" w:rsidR="00146B0B" w:rsidRPr="00E22FEF" w:rsidRDefault="00146B0B" w:rsidP="00C501F6">
            <w:pPr>
              <w:jc w:val="center"/>
            </w:pPr>
          </w:p>
        </w:tc>
        <w:tc>
          <w:tcPr>
            <w:tcW w:w="7504" w:type="dxa"/>
            <w:gridSpan w:val="3"/>
            <w:vAlign w:val="center"/>
          </w:tcPr>
          <w:p w14:paraId="7EBCF268" w14:textId="77777777" w:rsidR="00146B0B" w:rsidRPr="00E22FEF" w:rsidRDefault="00146B0B" w:rsidP="00C501F6">
            <w:pPr>
              <w:jc w:val="left"/>
            </w:pPr>
          </w:p>
        </w:tc>
        <w:tc>
          <w:tcPr>
            <w:tcW w:w="92" w:type="dxa"/>
          </w:tcPr>
          <w:p w14:paraId="7EBCF269" w14:textId="77777777" w:rsidR="00146B0B" w:rsidRPr="00E22FEF" w:rsidRDefault="00146B0B" w:rsidP="00C501F6">
            <w:pPr>
              <w:jc w:val="center"/>
            </w:pPr>
          </w:p>
        </w:tc>
        <w:tc>
          <w:tcPr>
            <w:tcW w:w="1800" w:type="dxa"/>
            <w:vAlign w:val="center"/>
          </w:tcPr>
          <w:p w14:paraId="7EBCF26A" w14:textId="77777777" w:rsidR="00146B0B" w:rsidRPr="00E22FEF" w:rsidRDefault="00146B0B" w:rsidP="00C501F6">
            <w:pPr>
              <w:jc w:val="center"/>
            </w:pPr>
          </w:p>
        </w:tc>
      </w:tr>
      <w:tr w:rsidR="00146B0B" w:rsidRPr="00E22FEF" w14:paraId="7EBCF270" w14:textId="77777777" w:rsidTr="00C501F6">
        <w:trPr>
          <w:cantSplit/>
          <w:trHeight w:val="432"/>
        </w:trPr>
        <w:tc>
          <w:tcPr>
            <w:tcW w:w="720" w:type="dxa"/>
            <w:vAlign w:val="center"/>
          </w:tcPr>
          <w:p w14:paraId="7EBCF26C" w14:textId="77777777" w:rsidR="00146B0B" w:rsidRPr="00E22FEF" w:rsidRDefault="00146B0B" w:rsidP="00C501F6">
            <w:pPr>
              <w:jc w:val="center"/>
            </w:pPr>
          </w:p>
        </w:tc>
        <w:tc>
          <w:tcPr>
            <w:tcW w:w="7504" w:type="dxa"/>
            <w:gridSpan w:val="3"/>
            <w:vAlign w:val="center"/>
          </w:tcPr>
          <w:p w14:paraId="7EBCF26D" w14:textId="77777777" w:rsidR="00146B0B" w:rsidRPr="00E22FEF" w:rsidRDefault="00146B0B" w:rsidP="00C501F6">
            <w:pPr>
              <w:jc w:val="left"/>
            </w:pPr>
          </w:p>
        </w:tc>
        <w:tc>
          <w:tcPr>
            <w:tcW w:w="92" w:type="dxa"/>
          </w:tcPr>
          <w:p w14:paraId="7EBCF26E" w14:textId="77777777" w:rsidR="00146B0B" w:rsidRPr="00E22FEF" w:rsidRDefault="00146B0B" w:rsidP="00C501F6">
            <w:pPr>
              <w:jc w:val="center"/>
            </w:pPr>
          </w:p>
        </w:tc>
        <w:tc>
          <w:tcPr>
            <w:tcW w:w="1800" w:type="dxa"/>
            <w:vAlign w:val="center"/>
          </w:tcPr>
          <w:p w14:paraId="7EBCF26F" w14:textId="77777777" w:rsidR="00146B0B" w:rsidRPr="00E22FEF" w:rsidRDefault="00146B0B" w:rsidP="00C501F6">
            <w:pPr>
              <w:jc w:val="center"/>
            </w:pPr>
          </w:p>
        </w:tc>
      </w:tr>
      <w:tr w:rsidR="00146B0B" w:rsidRPr="00E22FEF" w14:paraId="7EBCF275" w14:textId="77777777" w:rsidTr="00C501F6">
        <w:trPr>
          <w:cantSplit/>
          <w:trHeight w:val="432"/>
        </w:trPr>
        <w:tc>
          <w:tcPr>
            <w:tcW w:w="720" w:type="dxa"/>
            <w:vAlign w:val="center"/>
          </w:tcPr>
          <w:p w14:paraId="7EBCF271" w14:textId="77777777" w:rsidR="00146B0B" w:rsidRPr="00E22FEF" w:rsidRDefault="00146B0B" w:rsidP="00C501F6">
            <w:pPr>
              <w:jc w:val="center"/>
            </w:pPr>
          </w:p>
        </w:tc>
        <w:tc>
          <w:tcPr>
            <w:tcW w:w="7504" w:type="dxa"/>
            <w:gridSpan w:val="3"/>
            <w:vAlign w:val="center"/>
          </w:tcPr>
          <w:p w14:paraId="7EBCF272" w14:textId="77777777" w:rsidR="00146B0B" w:rsidRPr="00F87671" w:rsidRDefault="00146B0B" w:rsidP="00C501F6">
            <w:pPr>
              <w:jc w:val="left"/>
              <w:rPr>
                <w:rFonts w:cs="Arial"/>
              </w:rPr>
            </w:pPr>
          </w:p>
        </w:tc>
        <w:tc>
          <w:tcPr>
            <w:tcW w:w="92" w:type="dxa"/>
          </w:tcPr>
          <w:p w14:paraId="7EBCF273" w14:textId="77777777" w:rsidR="00146B0B" w:rsidRPr="00E22FEF" w:rsidRDefault="00146B0B" w:rsidP="00C501F6">
            <w:pPr>
              <w:jc w:val="center"/>
            </w:pPr>
          </w:p>
        </w:tc>
        <w:tc>
          <w:tcPr>
            <w:tcW w:w="1800" w:type="dxa"/>
            <w:vAlign w:val="center"/>
          </w:tcPr>
          <w:p w14:paraId="7EBCF274" w14:textId="77777777" w:rsidR="00146B0B" w:rsidRPr="00E22FEF" w:rsidRDefault="00146B0B" w:rsidP="00C501F6">
            <w:pPr>
              <w:jc w:val="center"/>
            </w:pPr>
          </w:p>
        </w:tc>
      </w:tr>
      <w:tr w:rsidR="00146B0B" w:rsidRPr="00E22FEF" w14:paraId="7EBCF27A" w14:textId="77777777" w:rsidTr="00C501F6">
        <w:trPr>
          <w:cantSplit/>
          <w:trHeight w:val="432"/>
        </w:trPr>
        <w:tc>
          <w:tcPr>
            <w:tcW w:w="720" w:type="dxa"/>
            <w:vAlign w:val="center"/>
          </w:tcPr>
          <w:p w14:paraId="7EBCF276" w14:textId="77777777" w:rsidR="00146B0B" w:rsidRPr="00E22FEF" w:rsidRDefault="00146B0B" w:rsidP="00C501F6">
            <w:pPr>
              <w:jc w:val="center"/>
            </w:pPr>
          </w:p>
        </w:tc>
        <w:tc>
          <w:tcPr>
            <w:tcW w:w="7504" w:type="dxa"/>
            <w:gridSpan w:val="3"/>
            <w:vAlign w:val="center"/>
          </w:tcPr>
          <w:p w14:paraId="7EBCF277" w14:textId="77777777" w:rsidR="00146B0B" w:rsidRPr="00E22FEF" w:rsidRDefault="00146B0B" w:rsidP="00C501F6">
            <w:pPr>
              <w:jc w:val="left"/>
            </w:pPr>
          </w:p>
        </w:tc>
        <w:tc>
          <w:tcPr>
            <w:tcW w:w="92" w:type="dxa"/>
          </w:tcPr>
          <w:p w14:paraId="7EBCF278" w14:textId="77777777" w:rsidR="00146B0B" w:rsidRPr="00E22FEF" w:rsidRDefault="00146B0B" w:rsidP="00C501F6">
            <w:pPr>
              <w:jc w:val="center"/>
            </w:pPr>
          </w:p>
        </w:tc>
        <w:tc>
          <w:tcPr>
            <w:tcW w:w="1800" w:type="dxa"/>
            <w:vAlign w:val="center"/>
          </w:tcPr>
          <w:p w14:paraId="7EBCF279" w14:textId="77777777" w:rsidR="00146B0B" w:rsidRPr="00E22FEF" w:rsidRDefault="00146B0B" w:rsidP="00C501F6">
            <w:pPr>
              <w:jc w:val="center"/>
            </w:pPr>
          </w:p>
        </w:tc>
      </w:tr>
      <w:tr w:rsidR="00146B0B" w:rsidRPr="00E22FEF" w14:paraId="7EBCF27F" w14:textId="77777777" w:rsidTr="00C501F6">
        <w:trPr>
          <w:cantSplit/>
          <w:trHeight w:val="432"/>
        </w:trPr>
        <w:tc>
          <w:tcPr>
            <w:tcW w:w="720" w:type="dxa"/>
            <w:vAlign w:val="center"/>
          </w:tcPr>
          <w:p w14:paraId="7EBCF27B" w14:textId="77777777" w:rsidR="00146B0B" w:rsidRPr="00E22FEF" w:rsidRDefault="00146B0B" w:rsidP="00C501F6">
            <w:pPr>
              <w:jc w:val="center"/>
            </w:pPr>
          </w:p>
        </w:tc>
        <w:tc>
          <w:tcPr>
            <w:tcW w:w="7504" w:type="dxa"/>
            <w:gridSpan w:val="3"/>
            <w:vAlign w:val="center"/>
          </w:tcPr>
          <w:p w14:paraId="7EBCF27C" w14:textId="77777777" w:rsidR="00146B0B" w:rsidRPr="00E22FEF" w:rsidRDefault="00146B0B" w:rsidP="00C501F6">
            <w:pPr>
              <w:jc w:val="left"/>
            </w:pPr>
          </w:p>
        </w:tc>
        <w:tc>
          <w:tcPr>
            <w:tcW w:w="92" w:type="dxa"/>
          </w:tcPr>
          <w:p w14:paraId="7EBCF27D" w14:textId="77777777" w:rsidR="00146B0B" w:rsidRPr="00E22FEF" w:rsidRDefault="00146B0B" w:rsidP="00C501F6">
            <w:pPr>
              <w:jc w:val="center"/>
            </w:pPr>
          </w:p>
        </w:tc>
        <w:tc>
          <w:tcPr>
            <w:tcW w:w="1800" w:type="dxa"/>
            <w:vAlign w:val="center"/>
          </w:tcPr>
          <w:p w14:paraId="7EBCF27E" w14:textId="77777777" w:rsidR="00146B0B" w:rsidRPr="00E22FEF" w:rsidRDefault="00146B0B" w:rsidP="00C501F6">
            <w:pPr>
              <w:jc w:val="center"/>
            </w:pPr>
          </w:p>
        </w:tc>
      </w:tr>
      <w:tr w:rsidR="00146B0B" w:rsidRPr="00E22FEF" w14:paraId="7EBCF284" w14:textId="77777777" w:rsidTr="00C501F6">
        <w:trPr>
          <w:cantSplit/>
          <w:trHeight w:val="432"/>
        </w:trPr>
        <w:tc>
          <w:tcPr>
            <w:tcW w:w="720" w:type="dxa"/>
            <w:vAlign w:val="center"/>
          </w:tcPr>
          <w:p w14:paraId="7EBCF280" w14:textId="77777777" w:rsidR="00146B0B" w:rsidRPr="00E22FEF" w:rsidRDefault="00146B0B" w:rsidP="00C501F6">
            <w:pPr>
              <w:jc w:val="center"/>
            </w:pPr>
          </w:p>
        </w:tc>
        <w:tc>
          <w:tcPr>
            <w:tcW w:w="7504" w:type="dxa"/>
            <w:gridSpan w:val="3"/>
            <w:vAlign w:val="center"/>
          </w:tcPr>
          <w:p w14:paraId="7EBCF281" w14:textId="77777777" w:rsidR="00146B0B" w:rsidRPr="00E22FEF" w:rsidRDefault="00146B0B" w:rsidP="00C501F6">
            <w:pPr>
              <w:jc w:val="left"/>
            </w:pPr>
          </w:p>
        </w:tc>
        <w:tc>
          <w:tcPr>
            <w:tcW w:w="92" w:type="dxa"/>
          </w:tcPr>
          <w:p w14:paraId="7EBCF282" w14:textId="77777777" w:rsidR="00146B0B" w:rsidRPr="00E22FEF" w:rsidRDefault="00146B0B" w:rsidP="00C501F6">
            <w:pPr>
              <w:jc w:val="center"/>
            </w:pPr>
          </w:p>
        </w:tc>
        <w:tc>
          <w:tcPr>
            <w:tcW w:w="1800" w:type="dxa"/>
            <w:vAlign w:val="center"/>
          </w:tcPr>
          <w:p w14:paraId="7EBCF283" w14:textId="77777777" w:rsidR="00146B0B" w:rsidRPr="00E22FEF" w:rsidRDefault="00146B0B" w:rsidP="00C501F6">
            <w:pPr>
              <w:jc w:val="center"/>
            </w:pPr>
          </w:p>
        </w:tc>
      </w:tr>
      <w:tr w:rsidR="00146B0B" w:rsidRPr="00E22FEF" w14:paraId="7EBCF289" w14:textId="77777777" w:rsidTr="00C501F6">
        <w:trPr>
          <w:cantSplit/>
          <w:trHeight w:val="432"/>
        </w:trPr>
        <w:tc>
          <w:tcPr>
            <w:tcW w:w="720" w:type="dxa"/>
            <w:vAlign w:val="center"/>
          </w:tcPr>
          <w:p w14:paraId="7EBCF285" w14:textId="77777777" w:rsidR="00146B0B" w:rsidRPr="00E22FEF" w:rsidRDefault="00146B0B" w:rsidP="00C501F6">
            <w:pPr>
              <w:jc w:val="center"/>
            </w:pPr>
          </w:p>
        </w:tc>
        <w:tc>
          <w:tcPr>
            <w:tcW w:w="7504" w:type="dxa"/>
            <w:gridSpan w:val="3"/>
            <w:vAlign w:val="center"/>
          </w:tcPr>
          <w:p w14:paraId="7EBCF286" w14:textId="77777777" w:rsidR="00146B0B" w:rsidRPr="00E22FEF" w:rsidRDefault="00146B0B" w:rsidP="00C501F6">
            <w:pPr>
              <w:jc w:val="left"/>
            </w:pPr>
          </w:p>
        </w:tc>
        <w:tc>
          <w:tcPr>
            <w:tcW w:w="92" w:type="dxa"/>
          </w:tcPr>
          <w:p w14:paraId="7EBCF287" w14:textId="77777777" w:rsidR="00146B0B" w:rsidRPr="00E22FEF" w:rsidRDefault="00146B0B" w:rsidP="00C501F6">
            <w:pPr>
              <w:jc w:val="center"/>
            </w:pPr>
          </w:p>
        </w:tc>
        <w:tc>
          <w:tcPr>
            <w:tcW w:w="1800" w:type="dxa"/>
            <w:vAlign w:val="center"/>
          </w:tcPr>
          <w:p w14:paraId="7EBCF288" w14:textId="77777777" w:rsidR="00146B0B" w:rsidRPr="00E22FEF" w:rsidRDefault="00146B0B" w:rsidP="00C501F6">
            <w:pPr>
              <w:jc w:val="center"/>
            </w:pPr>
          </w:p>
        </w:tc>
      </w:tr>
      <w:tr w:rsidR="00146B0B" w:rsidRPr="00E22FEF" w14:paraId="7EBCF28E" w14:textId="77777777" w:rsidTr="00C501F6">
        <w:trPr>
          <w:cantSplit/>
          <w:trHeight w:val="432"/>
        </w:trPr>
        <w:tc>
          <w:tcPr>
            <w:tcW w:w="720" w:type="dxa"/>
            <w:vAlign w:val="center"/>
          </w:tcPr>
          <w:p w14:paraId="7EBCF28A" w14:textId="77777777" w:rsidR="00146B0B" w:rsidRPr="00E22FEF" w:rsidRDefault="00146B0B" w:rsidP="00C501F6">
            <w:pPr>
              <w:jc w:val="center"/>
            </w:pPr>
          </w:p>
        </w:tc>
        <w:tc>
          <w:tcPr>
            <w:tcW w:w="7504" w:type="dxa"/>
            <w:gridSpan w:val="3"/>
            <w:vAlign w:val="center"/>
          </w:tcPr>
          <w:p w14:paraId="7EBCF28B" w14:textId="77777777" w:rsidR="00146B0B" w:rsidRPr="00E22FEF" w:rsidRDefault="00146B0B" w:rsidP="00C501F6">
            <w:pPr>
              <w:jc w:val="left"/>
            </w:pPr>
          </w:p>
        </w:tc>
        <w:tc>
          <w:tcPr>
            <w:tcW w:w="92" w:type="dxa"/>
          </w:tcPr>
          <w:p w14:paraId="7EBCF28C" w14:textId="77777777" w:rsidR="00146B0B" w:rsidRPr="00E22FEF" w:rsidRDefault="00146B0B" w:rsidP="00C501F6">
            <w:pPr>
              <w:jc w:val="center"/>
            </w:pPr>
          </w:p>
        </w:tc>
        <w:tc>
          <w:tcPr>
            <w:tcW w:w="1800" w:type="dxa"/>
            <w:vAlign w:val="center"/>
          </w:tcPr>
          <w:p w14:paraId="7EBCF28D" w14:textId="77777777" w:rsidR="00146B0B" w:rsidRPr="00E22FEF" w:rsidRDefault="00146B0B" w:rsidP="00C501F6">
            <w:pPr>
              <w:jc w:val="center"/>
            </w:pPr>
          </w:p>
        </w:tc>
      </w:tr>
      <w:tr w:rsidR="00146B0B" w:rsidRPr="00E22FEF" w14:paraId="7EBCF290" w14:textId="77777777" w:rsidTr="00C501F6">
        <w:trPr>
          <w:cantSplit/>
          <w:trHeight w:val="65"/>
        </w:trPr>
        <w:tc>
          <w:tcPr>
            <w:tcW w:w="10116" w:type="dxa"/>
            <w:gridSpan w:val="6"/>
          </w:tcPr>
          <w:p w14:paraId="7EBCF28F" w14:textId="77777777" w:rsidR="00146B0B" w:rsidRPr="00E22FEF" w:rsidRDefault="00146B0B" w:rsidP="00C501F6">
            <w:pPr>
              <w:rPr>
                <w:b/>
              </w:rPr>
            </w:pPr>
          </w:p>
        </w:tc>
      </w:tr>
      <w:tr w:rsidR="00146B0B" w:rsidRPr="00E22FEF" w14:paraId="7EBCF294" w14:textId="77777777" w:rsidTr="00C501F6">
        <w:trPr>
          <w:cantSplit/>
          <w:trHeight w:val="432"/>
        </w:trPr>
        <w:tc>
          <w:tcPr>
            <w:tcW w:w="10116" w:type="dxa"/>
            <w:gridSpan w:val="6"/>
          </w:tcPr>
          <w:p w14:paraId="7EBCF291" w14:textId="77777777" w:rsidR="00146B0B" w:rsidRPr="00E22FEF" w:rsidRDefault="00146B0B" w:rsidP="00C501F6">
            <w:pPr>
              <w:rPr>
                <w:b/>
                <w:sz w:val="36"/>
              </w:rPr>
            </w:pPr>
          </w:p>
          <w:p w14:paraId="7EBCF292" w14:textId="77777777" w:rsidR="00146B0B" w:rsidRDefault="00146B0B" w:rsidP="00C501F6">
            <w:pPr>
              <w:jc w:val="center"/>
              <w:rPr>
                <w:b/>
                <w:sz w:val="40"/>
                <w:szCs w:val="40"/>
              </w:rPr>
            </w:pPr>
            <w:r>
              <w:rPr>
                <w:b/>
                <w:sz w:val="40"/>
                <w:szCs w:val="40"/>
              </w:rPr>
              <w:t>Arabic HFC 227-ea DLP DIOM Warning Translations</w:t>
            </w:r>
          </w:p>
          <w:p w14:paraId="7EBCF293" w14:textId="77777777" w:rsidR="00146B0B" w:rsidRPr="00E22FEF" w:rsidRDefault="00146B0B" w:rsidP="00C501F6">
            <w:pPr>
              <w:jc w:val="center"/>
              <w:rPr>
                <w:b/>
                <w:sz w:val="40"/>
                <w:szCs w:val="40"/>
              </w:rPr>
            </w:pPr>
          </w:p>
        </w:tc>
      </w:tr>
      <w:tr w:rsidR="00146B0B" w:rsidRPr="00E22FEF" w14:paraId="7EBCF29A" w14:textId="77777777" w:rsidTr="00C501F6">
        <w:trPr>
          <w:cantSplit/>
          <w:trHeight w:val="432"/>
        </w:trPr>
        <w:tc>
          <w:tcPr>
            <w:tcW w:w="4320" w:type="dxa"/>
            <w:gridSpan w:val="2"/>
          </w:tcPr>
          <w:p w14:paraId="7EBCF295" w14:textId="77777777" w:rsidR="00146B0B" w:rsidRPr="00E22FEF" w:rsidRDefault="00146B0B" w:rsidP="00C501F6">
            <w:pPr>
              <w:ind w:left="144"/>
            </w:pPr>
            <w:r w:rsidRPr="00E22FEF">
              <w:t xml:space="preserve">Firetrace </w:t>
            </w:r>
            <w:smartTag w:uri="urn:schemas-microsoft-com:office:smarttags" w:element="place">
              <w:smartTag w:uri="urn:schemas-microsoft-com:office:smarttags" w:element="country-region">
                <w:r w:rsidRPr="00E22FEF">
                  <w:t>USA</w:t>
                </w:r>
              </w:smartTag>
            </w:smartTag>
            <w:r w:rsidRPr="00E22FEF">
              <w:t>, LLC</w:t>
            </w:r>
          </w:p>
          <w:p w14:paraId="7EBCF296" w14:textId="77777777" w:rsidR="00146B0B" w:rsidRPr="00E22FEF" w:rsidRDefault="00146B0B" w:rsidP="00C501F6">
            <w:pPr>
              <w:ind w:left="144"/>
            </w:pPr>
            <w:r w:rsidRPr="00E22FEF">
              <w:t xml:space="preserve">Approved: </w:t>
            </w:r>
            <w:r>
              <w:t xml:space="preserve">  Ryan Gamboa</w:t>
            </w:r>
          </w:p>
        </w:tc>
        <w:tc>
          <w:tcPr>
            <w:tcW w:w="3600" w:type="dxa"/>
          </w:tcPr>
          <w:p w14:paraId="7EBCF297" w14:textId="77777777" w:rsidR="00146B0B" w:rsidRPr="00E22FEF" w:rsidRDefault="00146B0B" w:rsidP="00C501F6">
            <w:r w:rsidRPr="00E22FEF">
              <w:t>DOCUMENT NUMBER</w:t>
            </w:r>
          </w:p>
          <w:p w14:paraId="7EBCF298" w14:textId="77777777" w:rsidR="00146B0B" w:rsidRPr="00E22FEF" w:rsidRDefault="00146B0B" w:rsidP="00146B0B">
            <w:r w:rsidRPr="00E22FEF">
              <w:rPr>
                <w:b/>
                <w:sz w:val="36"/>
              </w:rPr>
              <w:t xml:space="preserve">      8000</w:t>
            </w:r>
            <w:r>
              <w:rPr>
                <w:b/>
                <w:sz w:val="36"/>
              </w:rPr>
              <w:t>23-Arabic</w:t>
            </w:r>
          </w:p>
        </w:tc>
        <w:tc>
          <w:tcPr>
            <w:tcW w:w="2196" w:type="dxa"/>
            <w:gridSpan w:val="3"/>
          </w:tcPr>
          <w:p w14:paraId="7EBCF299" w14:textId="77777777" w:rsidR="00146B0B" w:rsidRPr="00E22FEF" w:rsidRDefault="00146B0B" w:rsidP="00C501F6">
            <w:pPr>
              <w:jc w:val="center"/>
            </w:pPr>
          </w:p>
        </w:tc>
      </w:tr>
    </w:tbl>
    <w:p w14:paraId="7EBCF29B" w14:textId="77777777" w:rsidR="00146B0B" w:rsidRDefault="00146B0B"/>
    <w:sectPr w:rsidR="00146B0B" w:rsidSect="00B4667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F2E0" w14:textId="77777777" w:rsidR="009D70F4" w:rsidRDefault="009D70F4" w:rsidP="00D72A16">
      <w:r>
        <w:separator/>
      </w:r>
    </w:p>
  </w:endnote>
  <w:endnote w:type="continuationSeparator" w:id="0">
    <w:p w14:paraId="7EBCF2E1" w14:textId="77777777" w:rsidR="009D70F4" w:rsidRDefault="009D70F4" w:rsidP="00D7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F2E2" w14:textId="77777777" w:rsidR="00D72A16" w:rsidRDefault="00D72A16">
    <w:pPr>
      <w:pStyle w:val="Footer"/>
    </w:pPr>
    <w:r>
      <w:t>800023-Arabic rev 001</w:t>
    </w:r>
    <w:r>
      <w:ptab w:relativeTo="margin" w:alignment="center" w:leader="none"/>
    </w:r>
    <w:r>
      <w:ptab w:relativeTo="margin" w:alignment="right" w:leader="none"/>
    </w:r>
    <w:r>
      <w:t>3/17/2014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CF2DE" w14:textId="77777777" w:rsidR="009D70F4" w:rsidRDefault="009D70F4" w:rsidP="00D72A16">
      <w:r>
        <w:separator/>
      </w:r>
    </w:p>
  </w:footnote>
  <w:footnote w:type="continuationSeparator" w:id="0">
    <w:p w14:paraId="7EBCF2DF" w14:textId="77777777" w:rsidR="009D70F4" w:rsidRDefault="009D70F4" w:rsidP="00D7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3E6C"/>
    <w:multiLevelType w:val="hybridMultilevel"/>
    <w:tmpl w:val="3514C09C"/>
    <w:lvl w:ilvl="0" w:tplc="0409000F">
      <w:start w:val="1"/>
      <w:numFmt w:val="decimal"/>
      <w:lvlText w:val="%1."/>
      <w:lvlJc w:val="left"/>
      <w:pPr>
        <w:tabs>
          <w:tab w:val="num" w:pos="720"/>
        </w:tabs>
        <w:ind w:left="720" w:hanging="360"/>
      </w:pPr>
      <w:rPr>
        <w:rFonts w:hint="default"/>
      </w:rPr>
    </w:lvl>
    <w:lvl w:ilvl="1" w:tplc="F9888D0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C75A6CCA">
      <w:start w:val="7"/>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2E3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436C19"/>
    <w:multiLevelType w:val="hybridMultilevel"/>
    <w:tmpl w:val="9A009BFA"/>
    <w:lvl w:ilvl="0" w:tplc="04090001">
      <w:start w:val="1"/>
      <w:numFmt w:val="bullet"/>
      <w:lvlText w:val=""/>
      <w:lvlJc w:val="left"/>
      <w:pPr>
        <w:tabs>
          <w:tab w:val="num" w:pos="1080"/>
        </w:tabs>
        <w:ind w:left="1080" w:hanging="360"/>
      </w:pPr>
      <w:rPr>
        <w:rFonts w:ascii="Symbol" w:hAnsi="Symbol" w:hint="default"/>
      </w:rPr>
    </w:lvl>
    <w:lvl w:ilvl="1" w:tplc="42FAE46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B0B"/>
    <w:rsid w:val="0009289E"/>
    <w:rsid w:val="00146B0B"/>
    <w:rsid w:val="00275664"/>
    <w:rsid w:val="00291D52"/>
    <w:rsid w:val="00396662"/>
    <w:rsid w:val="003E79A2"/>
    <w:rsid w:val="00402ADF"/>
    <w:rsid w:val="004B2E1B"/>
    <w:rsid w:val="00705E5D"/>
    <w:rsid w:val="007A6869"/>
    <w:rsid w:val="009A5B3B"/>
    <w:rsid w:val="009C05A6"/>
    <w:rsid w:val="009D70F4"/>
    <w:rsid w:val="00A71A2F"/>
    <w:rsid w:val="00AB6133"/>
    <w:rsid w:val="00AD4B03"/>
    <w:rsid w:val="00B01684"/>
    <w:rsid w:val="00B4667F"/>
    <w:rsid w:val="00C374D9"/>
    <w:rsid w:val="00D7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BCF163"/>
  <w15:docId w15:val="{7C6CB104-52A4-42AD-80A6-196807E5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B0B"/>
    <w:pPr>
      <w:spacing w:after="0" w:line="240" w:lineRule="auto"/>
      <w:jc w:val="both"/>
    </w:pPr>
    <w:rPr>
      <w:rFonts w:ascii="Arial Narrow" w:eastAsia="Times New Roman" w:hAnsi="Arial Narrow" w:cs="Times New Roman"/>
      <w:sz w:val="20"/>
      <w:szCs w:val="24"/>
    </w:rPr>
  </w:style>
  <w:style w:type="paragraph" w:styleId="Heading2">
    <w:name w:val="heading 2"/>
    <w:basedOn w:val="Normal"/>
    <w:next w:val="Normal"/>
    <w:link w:val="Heading2Char"/>
    <w:qFormat/>
    <w:rsid w:val="00146B0B"/>
    <w:pPr>
      <w:keepNext/>
      <w:spacing w:before="240" w:after="60"/>
      <w:jc w:val="left"/>
      <w:outlineLvl w:val="1"/>
    </w:pPr>
    <w:rPr>
      <w:rFonts w:ascii="Arial" w:eastAsia="Times"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6B0B"/>
    <w:pPr>
      <w:tabs>
        <w:tab w:val="center" w:pos="4320"/>
        <w:tab w:val="right" w:pos="8640"/>
      </w:tabs>
    </w:pPr>
  </w:style>
  <w:style w:type="character" w:customStyle="1" w:styleId="HeaderChar">
    <w:name w:val="Header Char"/>
    <w:basedOn w:val="DefaultParagraphFont"/>
    <w:link w:val="Header"/>
    <w:rsid w:val="00146B0B"/>
    <w:rPr>
      <w:rFonts w:ascii="Arial Narrow" w:eastAsia="Times New Roman" w:hAnsi="Arial Narrow" w:cs="Times New Roman"/>
      <w:sz w:val="20"/>
      <w:szCs w:val="24"/>
    </w:rPr>
  </w:style>
  <w:style w:type="paragraph" w:styleId="BalloonText">
    <w:name w:val="Balloon Text"/>
    <w:basedOn w:val="Normal"/>
    <w:link w:val="BalloonTextChar"/>
    <w:uiPriority w:val="99"/>
    <w:semiHidden/>
    <w:unhideWhenUsed/>
    <w:rsid w:val="00146B0B"/>
    <w:rPr>
      <w:rFonts w:ascii="Tahoma" w:hAnsi="Tahoma" w:cs="Tahoma"/>
      <w:sz w:val="16"/>
      <w:szCs w:val="16"/>
    </w:rPr>
  </w:style>
  <w:style w:type="character" w:customStyle="1" w:styleId="BalloonTextChar">
    <w:name w:val="Balloon Text Char"/>
    <w:basedOn w:val="DefaultParagraphFont"/>
    <w:link w:val="BalloonText"/>
    <w:uiPriority w:val="99"/>
    <w:semiHidden/>
    <w:rsid w:val="00146B0B"/>
    <w:rPr>
      <w:rFonts w:ascii="Tahoma" w:eastAsia="Times New Roman" w:hAnsi="Tahoma" w:cs="Tahoma"/>
      <w:sz w:val="16"/>
      <w:szCs w:val="16"/>
    </w:rPr>
  </w:style>
  <w:style w:type="character" w:customStyle="1" w:styleId="Heading2Char">
    <w:name w:val="Heading 2 Char"/>
    <w:basedOn w:val="DefaultParagraphFont"/>
    <w:link w:val="Heading2"/>
    <w:rsid w:val="00146B0B"/>
    <w:rPr>
      <w:rFonts w:ascii="Arial" w:eastAsia="Times" w:hAnsi="Arial" w:cs="Arial"/>
      <w:b/>
      <w:bCs/>
      <w:i/>
      <w:iCs/>
      <w:sz w:val="28"/>
      <w:szCs w:val="28"/>
    </w:rPr>
  </w:style>
  <w:style w:type="character" w:styleId="Hyperlink">
    <w:name w:val="Hyperlink"/>
    <w:rsid w:val="00146B0B"/>
    <w:rPr>
      <w:color w:val="0000FF"/>
      <w:u w:val="single"/>
    </w:rPr>
  </w:style>
  <w:style w:type="paragraph" w:styleId="BodyText2">
    <w:name w:val="Body Text 2"/>
    <w:basedOn w:val="Normal"/>
    <w:link w:val="BodyText2Char"/>
    <w:rsid w:val="00146B0B"/>
    <w:pPr>
      <w:spacing w:after="120" w:line="480" w:lineRule="auto"/>
      <w:jc w:val="left"/>
    </w:pPr>
    <w:rPr>
      <w:rFonts w:ascii="Times" w:eastAsia="Times" w:hAnsi="Times"/>
      <w:sz w:val="24"/>
      <w:szCs w:val="20"/>
    </w:rPr>
  </w:style>
  <w:style w:type="character" w:customStyle="1" w:styleId="BodyText2Char">
    <w:name w:val="Body Text 2 Char"/>
    <w:basedOn w:val="DefaultParagraphFont"/>
    <w:link w:val="BodyText2"/>
    <w:rsid w:val="00146B0B"/>
    <w:rPr>
      <w:rFonts w:ascii="Times" w:eastAsia="Times" w:hAnsi="Times" w:cs="Times New Roman"/>
      <w:sz w:val="24"/>
      <w:szCs w:val="20"/>
    </w:rPr>
  </w:style>
  <w:style w:type="paragraph" w:styleId="Footer">
    <w:name w:val="footer"/>
    <w:basedOn w:val="Normal"/>
    <w:link w:val="FooterChar"/>
    <w:rsid w:val="00146B0B"/>
    <w:pPr>
      <w:tabs>
        <w:tab w:val="center" w:pos="4320"/>
        <w:tab w:val="right" w:pos="8640"/>
      </w:tabs>
    </w:pPr>
  </w:style>
  <w:style w:type="character" w:customStyle="1" w:styleId="FooterChar">
    <w:name w:val="Footer Char"/>
    <w:basedOn w:val="DefaultParagraphFont"/>
    <w:link w:val="Footer"/>
    <w:rsid w:val="00146B0B"/>
    <w:rPr>
      <w:rFonts w:ascii="Arial Narrow" w:eastAsia="Times New Roman" w:hAnsi="Arial Narro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ppData/Local/Microsoft/Windows/Temporary%20Internet%20Files/Content.Outlook/ar-EG/warning%20section%20of%20HFC%20227%20ea%20manual_ARA.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etrac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C448EDD458447A6D387E85EC0A67C" ma:contentTypeVersion="5" ma:contentTypeDescription="Create a new document." ma:contentTypeScope="" ma:versionID="4d127372ca02b2a732bca3f8ebd1b7a8">
  <xsd:schema xmlns:xsd="http://www.w3.org/2001/XMLSchema" xmlns:xs="http://www.w3.org/2001/XMLSchema" xmlns:p="http://schemas.microsoft.com/office/2006/metadata/properties" xmlns:ns2="a65088de-a09a-48f4-a56b-3bae4b22487d" xmlns:ns3="4d9e4f0e-9c57-4ca1-9774-e606b8b470b7" targetNamespace="http://schemas.microsoft.com/office/2006/metadata/properties" ma:root="true" ma:fieldsID="65f17310da9f706c06ebfef73b5adc3c" ns2:_="" ns3:_="">
    <xsd:import namespace="a65088de-a09a-48f4-a56b-3bae4b22487d"/>
    <xsd:import namespace="4d9e4f0e-9c57-4ca1-9774-e606b8b470b7"/>
    <xsd:element name="properties">
      <xsd:complexType>
        <xsd:sequence>
          <xsd:element name="documentManagement">
            <xsd:complexType>
              <xsd:all>
                <xsd:element ref="ns2:SharedWithUsers" minOccurs="0"/>
                <xsd:element ref="ns2:SharedWithDetails" minOccurs="0"/>
                <xsd:element ref="ns3:Activ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88de-a09a-48f4-a56b-3bae4b2248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9e4f0e-9c57-4ca1-9774-e606b8b470b7" elementFormDefault="qualified">
    <xsd:import namespace="http://schemas.microsoft.com/office/2006/documentManagement/types"/>
    <xsd:import namespace="http://schemas.microsoft.com/office/infopath/2007/PartnerControls"/>
    <xsd:element name="Active" ma:index="10" nillable="true" ma:displayName="Active" ma:internalName="Active">
      <xsd:simpleType>
        <xsd:restriction base="dms:Boolea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ve xmlns="4d9e4f0e-9c57-4ca1-9774-e606b8b470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1C86E-2216-45DC-899E-ED4618E346AD}"/>
</file>

<file path=customXml/itemProps2.xml><?xml version="1.0" encoding="utf-8"?>
<ds:datastoreItem xmlns:ds="http://schemas.openxmlformats.org/officeDocument/2006/customXml" ds:itemID="{967900A9-77FE-44AA-B26D-C489C9FB9135}">
  <ds:schemaRefs>
    <ds:schemaRef ds:uri="http://schemas.microsoft.com/office/infopath/2007/PartnerControls"/>
    <ds:schemaRef ds:uri="a65088de-a09a-48f4-a56b-3bae4b22487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d9e4f0e-9c57-4ca1-9774-e606b8b470b7"/>
    <ds:schemaRef ds:uri="http://www.w3.org/XML/1998/namespace"/>
    <ds:schemaRef ds:uri="http://purl.org/dc/dcmitype/"/>
  </ds:schemaRefs>
</ds:datastoreItem>
</file>

<file path=customXml/itemProps3.xml><?xml version="1.0" encoding="utf-8"?>
<ds:datastoreItem xmlns:ds="http://schemas.openxmlformats.org/officeDocument/2006/customXml" ds:itemID="{46549363-BE90-411A-9B9C-4612DA8F0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2161</Words>
  <Characters>12320</Characters>
  <Application>Microsoft Office Word</Application>
  <DocSecurity>0</DocSecurity>
  <Lines>102</Lines>
  <Paragraphs>28</Paragraphs>
  <ScaleCrop>false</ScaleCrop>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jalhassen</dc:creator>
  <cp:lastModifiedBy>Dawn Evans</cp:lastModifiedBy>
  <cp:revision>4</cp:revision>
  <dcterms:created xsi:type="dcterms:W3CDTF">2014-03-17T15:54:00Z</dcterms:created>
  <dcterms:modified xsi:type="dcterms:W3CDTF">2019-03-14T15:41:00Z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0x010100DE4C448EDD458447A6D387E85EC0A67C</vt:lpwstr>
  </property>
  <property fmtid="{D5CDD505-2E9C-101B-9397-08002B2CF9AE}" pid="3" name="AuthorIds_UIVersion_512">
    <vt:lpwstr>304</vt:lpwstr>
  </property>
</Properties>
</file>